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39"/>
      </w:tblGrid>
      <w:tr w:rsidR="00325B6B" w:rsidRPr="00DE02E2" w14:paraId="392C4B7C" w14:textId="77777777" w:rsidTr="0079189A">
        <w:trPr>
          <w:cnfStyle w:val="100000000000" w:firstRow="1" w:lastRow="0" w:firstColumn="0" w:lastColumn="0" w:oddVBand="0" w:evenVBand="0" w:oddHBand="0" w:evenHBand="0" w:firstRowFirstColumn="0" w:firstRowLastColumn="0" w:lastRowFirstColumn="0" w:lastRowLastColumn="0"/>
          <w:trHeight w:val="2056"/>
        </w:trPr>
        <w:tc>
          <w:tcPr>
            <w:tcW w:w="9854" w:type="dxa"/>
            <w:tcBorders>
              <w:top w:val="nil"/>
              <w:left w:val="nil"/>
              <w:bottom w:val="nil"/>
              <w:right w:val="nil"/>
            </w:tcBorders>
          </w:tcPr>
          <w:p w14:paraId="392C4B7B" w14:textId="130235EB" w:rsidR="0079189A" w:rsidRPr="00DE02E2" w:rsidRDefault="0079189A" w:rsidP="00F2149A">
            <w:pPr>
              <w:ind w:firstLine="0"/>
              <w:jc w:val="center"/>
              <w:rPr>
                <w:rFonts w:ascii="Bai Jamjuree" w:hAnsi="Bai Jamjuree" w:cs="Times New Roman"/>
              </w:rPr>
            </w:pPr>
            <w:r w:rsidRPr="00DE02E2">
              <w:rPr>
                <w:rFonts w:ascii="Bai Jamjuree" w:hAnsi="Bai Jamjuree"/>
                <w:b/>
              </w:rPr>
              <w:t>AB “KN Energies”</w:t>
            </w:r>
          </w:p>
        </w:tc>
      </w:tr>
      <w:tr w:rsidR="00325B6B" w:rsidRPr="00DE02E2" w14:paraId="392C4B7E" w14:textId="77777777" w:rsidTr="00927D0D">
        <w:trPr>
          <w:trHeight w:val="2398"/>
        </w:trPr>
        <w:tc>
          <w:tcPr>
            <w:tcW w:w="9854" w:type="dxa"/>
            <w:tcBorders>
              <w:top w:val="nil"/>
              <w:left w:val="nil"/>
              <w:bottom w:val="nil"/>
              <w:right w:val="nil"/>
            </w:tcBorders>
          </w:tcPr>
          <w:sdt>
            <w:sdtPr>
              <w:rPr>
                <w:rFonts w:ascii="Bai Jamjuree" w:hAnsi="Bai Jamjuree" w:cs="Times New Roman"/>
                <w:sz w:val="20"/>
                <w:szCs w:val="20"/>
              </w:rPr>
              <w:alias w:val="Name"/>
              <w:tag w:val=""/>
              <w:id w:val="644855751"/>
              <w:placeholder>
                <w:docPart w:val="018F07576C7446F5B033443461ACB4BF"/>
              </w:placeholder>
              <w:dataBinding w:prefixMappings="xmlns:ns0='http://purl.org/dc/elements/1.1/' xmlns:ns1='http://schemas.openxmlformats.org/package/2006/metadata/core-properties' " w:xpath="/ns1:coreProperties[1]/ns0:title[1]" w:storeItemID="{6C3C8BC8-F283-45AE-878A-BAB7291924A1}"/>
              <w:text/>
            </w:sdtPr>
            <w:sdtEndPr/>
            <w:sdtContent>
              <w:p w14:paraId="392C4B7D" w14:textId="3EC49668" w:rsidR="00583FF4" w:rsidRPr="00DE02E2" w:rsidRDefault="001B0344" w:rsidP="00F2149A">
                <w:pPr>
                  <w:pStyle w:val="Title"/>
                  <w:spacing w:before="0" w:after="0" w:line="276" w:lineRule="auto"/>
                  <w:ind w:firstLine="0"/>
                  <w:contextualSpacing w:val="0"/>
                  <w:rPr>
                    <w:rFonts w:ascii="Bai Jamjuree" w:hAnsi="Bai Jamjuree" w:cs="Times New Roman"/>
                    <w:sz w:val="20"/>
                    <w:szCs w:val="20"/>
                    <w:lang w:val="en-US"/>
                  </w:rPr>
                </w:pPr>
                <w:r w:rsidRPr="00DE02E2">
                  <w:rPr>
                    <w:rFonts w:ascii="Bai Jamjuree" w:hAnsi="Bai Jamjuree" w:cs="Times New Roman"/>
                    <w:sz w:val="20"/>
                    <w:szCs w:val="20"/>
                    <w:lang w:val="en-US"/>
                  </w:rPr>
                  <w:t>GENERAL TERMS OF PROCUREMENT CARRIED OUT BY WAY OF ANNOUNCED SURVEY WITH NEGOTIATIONS</w:t>
                </w:r>
              </w:p>
            </w:sdtContent>
          </w:sdt>
        </w:tc>
      </w:tr>
      <w:tr w:rsidR="00325B6B" w:rsidRPr="00DE02E2" w14:paraId="392C4B81" w14:textId="77777777" w:rsidTr="00927D0D">
        <w:tc>
          <w:tcPr>
            <w:tcW w:w="9854" w:type="dxa"/>
            <w:tcBorders>
              <w:top w:val="nil"/>
              <w:left w:val="nil"/>
              <w:bottom w:val="nil"/>
              <w:right w:val="nil"/>
            </w:tcBorders>
          </w:tcPr>
          <w:p w14:paraId="392C4B80" w14:textId="31493375" w:rsidR="00583FF4" w:rsidRPr="00DE02E2" w:rsidRDefault="00583FF4" w:rsidP="00234C60">
            <w:pPr>
              <w:pStyle w:val="Pavadinimas1"/>
              <w:rPr>
                <w:rFonts w:ascii="Bai Jamjuree" w:hAnsi="Bai Jamjuree" w:cs="Times New Roman"/>
                <w:sz w:val="20"/>
                <w:szCs w:val="20"/>
                <w:lang w:val="en-US"/>
              </w:rPr>
            </w:pPr>
          </w:p>
        </w:tc>
      </w:tr>
      <w:tr w:rsidR="00325B6B" w:rsidRPr="00DE02E2" w14:paraId="392C4B84" w14:textId="77777777" w:rsidTr="00927D0D">
        <w:trPr>
          <w:trHeight w:val="1444"/>
        </w:trPr>
        <w:tc>
          <w:tcPr>
            <w:tcW w:w="9854" w:type="dxa"/>
            <w:tcBorders>
              <w:top w:val="nil"/>
              <w:left w:val="nil"/>
              <w:bottom w:val="nil"/>
              <w:right w:val="nil"/>
            </w:tcBorders>
          </w:tcPr>
          <w:p w14:paraId="392C4B83" w14:textId="77777777" w:rsidR="00583FF4" w:rsidRPr="00DE02E2" w:rsidRDefault="00583FF4" w:rsidP="00D72ED5">
            <w:pPr>
              <w:jc w:val="center"/>
              <w:rPr>
                <w:rFonts w:ascii="Bai Jamjuree" w:hAnsi="Bai Jamjuree" w:cs="Times New Roman"/>
                <w:lang w:val="en-US"/>
              </w:rPr>
            </w:pPr>
          </w:p>
        </w:tc>
      </w:tr>
      <w:tr w:rsidR="00325B6B" w:rsidRPr="00DE02E2" w14:paraId="392C4B86" w14:textId="77777777" w:rsidTr="00272FB5">
        <w:trPr>
          <w:trHeight w:val="1847"/>
        </w:trPr>
        <w:tc>
          <w:tcPr>
            <w:tcW w:w="9854" w:type="dxa"/>
            <w:tcBorders>
              <w:top w:val="nil"/>
              <w:left w:val="nil"/>
              <w:bottom w:val="nil"/>
              <w:right w:val="nil"/>
            </w:tcBorders>
          </w:tcPr>
          <w:p w14:paraId="392C4B85" w14:textId="3EB7EE99" w:rsidR="00583FF4" w:rsidRPr="00DE02E2" w:rsidRDefault="00583FF4" w:rsidP="00272FB5">
            <w:pPr>
              <w:ind w:left="567"/>
              <w:rPr>
                <w:rFonts w:ascii="Bai Jamjuree" w:hAnsi="Bai Jamjuree" w:cs="Times New Roman"/>
                <w:lang w:val="en-US"/>
              </w:rPr>
            </w:pPr>
          </w:p>
        </w:tc>
      </w:tr>
      <w:tr w:rsidR="00325B6B" w:rsidRPr="00DE02E2" w14:paraId="392C4B88" w14:textId="77777777" w:rsidTr="00272FB5">
        <w:trPr>
          <w:trHeight w:val="1836"/>
        </w:trPr>
        <w:tc>
          <w:tcPr>
            <w:tcW w:w="9854" w:type="dxa"/>
            <w:tcBorders>
              <w:top w:val="nil"/>
              <w:left w:val="nil"/>
              <w:bottom w:val="nil"/>
              <w:right w:val="nil"/>
            </w:tcBorders>
          </w:tcPr>
          <w:p w14:paraId="392C4B87" w14:textId="77777777" w:rsidR="00583FF4" w:rsidRPr="00DE02E2" w:rsidRDefault="00583FF4" w:rsidP="00927D0D">
            <w:pPr>
              <w:rPr>
                <w:rFonts w:ascii="Bai Jamjuree" w:hAnsi="Bai Jamjuree" w:cs="Times New Roman"/>
                <w:lang w:val="en-US"/>
              </w:rPr>
            </w:pPr>
          </w:p>
        </w:tc>
      </w:tr>
    </w:tbl>
    <w:p w14:paraId="392C4B89" w14:textId="77777777" w:rsidR="00A835C9" w:rsidRPr="00DE02E2" w:rsidRDefault="00A835C9" w:rsidP="00583FF4">
      <w:pPr>
        <w:rPr>
          <w:rFonts w:ascii="Bai Jamjuree" w:hAnsi="Bai Jamjuree" w:cs="Times New Roman"/>
          <w:sz w:val="20"/>
          <w:szCs w:val="20"/>
        </w:rPr>
      </w:pPr>
      <w:r w:rsidRPr="00DE02E2">
        <w:rPr>
          <w:rFonts w:ascii="Bai Jamjuree" w:hAnsi="Bai Jamjuree"/>
          <w:sz w:val="20"/>
          <w:szCs w:val="20"/>
        </w:rPr>
        <w:br w:type="page"/>
      </w:r>
    </w:p>
    <w:p w14:paraId="2F55B02C" w14:textId="77777777" w:rsidR="00B51362" w:rsidRPr="00DE02E2" w:rsidRDefault="00B51362" w:rsidP="00113435">
      <w:pPr>
        <w:pStyle w:val="Pavadinimas3"/>
        <w:rPr>
          <w:rFonts w:ascii="Bai Jamjuree" w:eastAsia="Times New Roman" w:hAnsi="Bai Jamjuree" w:cs="Times New Roman"/>
          <w:i w:val="0"/>
          <w:caps w:val="0"/>
          <w:spacing w:val="0"/>
          <w:kern w:val="0"/>
          <w:sz w:val="20"/>
          <w:szCs w:val="20"/>
          <w:lang w:eastAsia="lt-LT"/>
        </w:rPr>
      </w:pPr>
    </w:p>
    <w:p w14:paraId="392C4B8A" w14:textId="5C4071AC" w:rsidR="00113435" w:rsidRPr="00DE02E2" w:rsidRDefault="0079189A" w:rsidP="00B51362">
      <w:pPr>
        <w:pStyle w:val="Pavadinimas3"/>
        <w:spacing w:before="240"/>
        <w:rPr>
          <w:rFonts w:ascii="Bai Jamjuree" w:eastAsia="Times New Roman" w:hAnsi="Bai Jamjuree" w:cs="Times New Roman"/>
          <w:i w:val="0"/>
          <w:caps w:val="0"/>
          <w:spacing w:val="0"/>
          <w:kern w:val="0"/>
          <w:sz w:val="20"/>
          <w:szCs w:val="20"/>
        </w:rPr>
      </w:pPr>
      <w:r w:rsidRPr="00DE02E2">
        <w:rPr>
          <w:rFonts w:ascii="Bai Jamjuree" w:hAnsi="Bai Jamjuree"/>
          <w:i w:val="0"/>
          <w:caps w:val="0"/>
          <w:sz w:val="20"/>
          <w:szCs w:val="20"/>
        </w:rPr>
        <w:t>CONTENTS</w:t>
      </w:r>
    </w:p>
    <w:sdt>
      <w:sdtPr>
        <w:rPr>
          <w:rFonts w:ascii="Bai Jamjuree" w:eastAsia="Times New Roman" w:hAnsi="Bai Jamjuree" w:cs="Arial"/>
          <w:color w:val="auto"/>
          <w:sz w:val="20"/>
          <w:szCs w:val="20"/>
          <w:lang w:eastAsia="en-US"/>
        </w:rPr>
        <w:id w:val="623423658"/>
        <w:docPartObj>
          <w:docPartGallery w:val="Table of Contents"/>
          <w:docPartUnique/>
        </w:docPartObj>
      </w:sdtPr>
      <w:sdtEndPr>
        <w:rPr>
          <w:b/>
          <w:bCs/>
        </w:rPr>
      </w:sdtEndPr>
      <w:sdtContent>
        <w:p w14:paraId="1642FC98" w14:textId="77777777" w:rsidR="00A7332E" w:rsidRPr="00DE02E2" w:rsidRDefault="00A7332E">
          <w:pPr>
            <w:pStyle w:val="TOCHeading"/>
            <w:rPr>
              <w:rFonts w:ascii="Bai Jamjuree" w:hAnsi="Bai Jamjuree"/>
              <w:sz w:val="20"/>
              <w:szCs w:val="20"/>
            </w:rPr>
          </w:pPr>
        </w:p>
        <w:p w14:paraId="2D09772F" w14:textId="55444EAB" w:rsidR="00062539" w:rsidRPr="00DE02E2" w:rsidRDefault="00A7332E">
          <w:pPr>
            <w:pStyle w:val="TOC1"/>
            <w:rPr>
              <w:rFonts w:ascii="Bai Jamjuree" w:eastAsiaTheme="minorEastAsia" w:hAnsi="Bai Jamjuree" w:cs="Times New Roman"/>
              <w:b w:val="0"/>
              <w:bCs/>
              <w:noProof/>
              <w:color w:val="auto"/>
              <w:kern w:val="2"/>
              <w:sz w:val="20"/>
              <w:szCs w:val="20"/>
              <w14:ligatures w14:val="standardContextual"/>
            </w:rPr>
          </w:pPr>
          <w:r w:rsidRPr="00DE02E2">
            <w:rPr>
              <w:rFonts w:ascii="Bai Jamjuree" w:hAnsi="Bai Jamjuree" w:cs="Times New Roman"/>
              <w:b w:val="0"/>
              <w:bCs/>
              <w:sz w:val="20"/>
              <w:szCs w:val="20"/>
            </w:rPr>
            <w:fldChar w:fldCharType="begin"/>
          </w:r>
          <w:r w:rsidRPr="00DE02E2">
            <w:rPr>
              <w:rFonts w:ascii="Bai Jamjuree" w:hAnsi="Bai Jamjuree" w:cs="Times New Roman"/>
              <w:b w:val="0"/>
              <w:bCs/>
              <w:sz w:val="20"/>
              <w:szCs w:val="20"/>
            </w:rPr>
            <w:instrText xml:space="preserve"> TOC \o "1-3" \h \z \u </w:instrText>
          </w:r>
          <w:r w:rsidRPr="00DE02E2">
            <w:rPr>
              <w:rFonts w:ascii="Bai Jamjuree" w:hAnsi="Bai Jamjuree" w:cs="Times New Roman"/>
              <w:b w:val="0"/>
              <w:bCs/>
              <w:sz w:val="20"/>
              <w:szCs w:val="20"/>
            </w:rPr>
            <w:fldChar w:fldCharType="separate"/>
          </w:r>
          <w:hyperlink w:anchor="_Toc153182362" w:history="1">
            <w:r w:rsidR="00062539" w:rsidRPr="00DE02E2">
              <w:rPr>
                <w:rStyle w:val="Hyperlink"/>
                <w:rFonts w:ascii="Bai Jamjuree" w:hAnsi="Bai Jamjuree" w:cs="Times New Roman"/>
                <w:b w:val="0"/>
                <w:bCs/>
                <w:noProof/>
                <w:sz w:val="20"/>
                <w:szCs w:val="20"/>
              </w:rPr>
              <w:t>1.</w:t>
            </w:r>
            <w:r w:rsidR="00062539"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TERMS AND DEFINITIONS</w:t>
            </w:r>
            <w:r w:rsidR="00062539" w:rsidRPr="00DE02E2">
              <w:rPr>
                <w:rFonts w:ascii="Bai Jamjuree" w:hAnsi="Bai Jamjuree" w:cs="Times New Roman"/>
                <w:b w:val="0"/>
                <w:bCs/>
                <w:noProof/>
                <w:webHidden/>
                <w:sz w:val="20"/>
                <w:szCs w:val="20"/>
              </w:rPr>
              <w:tab/>
            </w:r>
            <w:r w:rsidR="00062539" w:rsidRPr="00DE02E2">
              <w:rPr>
                <w:rFonts w:ascii="Bai Jamjuree" w:hAnsi="Bai Jamjuree" w:cs="Times New Roman"/>
                <w:b w:val="0"/>
                <w:bCs/>
                <w:noProof/>
                <w:webHidden/>
                <w:sz w:val="20"/>
                <w:szCs w:val="20"/>
              </w:rPr>
              <w:fldChar w:fldCharType="begin"/>
            </w:r>
            <w:r w:rsidR="00062539" w:rsidRPr="00DE02E2">
              <w:rPr>
                <w:rFonts w:ascii="Bai Jamjuree" w:hAnsi="Bai Jamjuree" w:cs="Times New Roman"/>
                <w:b w:val="0"/>
                <w:bCs/>
                <w:noProof/>
                <w:webHidden/>
                <w:sz w:val="20"/>
                <w:szCs w:val="20"/>
              </w:rPr>
              <w:instrText xml:space="preserve"> PAGEREF _Toc153182362 \h </w:instrText>
            </w:r>
            <w:r w:rsidR="00062539" w:rsidRPr="00DE02E2">
              <w:rPr>
                <w:rFonts w:ascii="Bai Jamjuree" w:hAnsi="Bai Jamjuree" w:cs="Times New Roman"/>
                <w:b w:val="0"/>
                <w:bCs/>
                <w:noProof/>
                <w:webHidden/>
                <w:sz w:val="20"/>
                <w:szCs w:val="20"/>
              </w:rPr>
            </w:r>
            <w:r w:rsidR="00062539"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3</w:t>
            </w:r>
            <w:r w:rsidR="00062539" w:rsidRPr="00DE02E2">
              <w:rPr>
                <w:rFonts w:ascii="Bai Jamjuree" w:hAnsi="Bai Jamjuree" w:cs="Times New Roman"/>
                <w:b w:val="0"/>
                <w:bCs/>
                <w:noProof/>
                <w:webHidden/>
                <w:sz w:val="20"/>
                <w:szCs w:val="20"/>
              </w:rPr>
              <w:fldChar w:fldCharType="end"/>
            </w:r>
          </w:hyperlink>
        </w:p>
        <w:p w14:paraId="5F2E095C" w14:textId="559E5B09" w:rsidR="00062539" w:rsidRPr="00DE02E2" w:rsidRDefault="00062539">
          <w:pPr>
            <w:pStyle w:val="TOC1"/>
            <w:rPr>
              <w:rFonts w:ascii="Bai Jamjuree" w:eastAsiaTheme="minorEastAsia" w:hAnsi="Bai Jamjuree" w:cs="Times New Roman"/>
              <w:b w:val="0"/>
              <w:bCs/>
              <w:noProof/>
              <w:color w:val="auto"/>
              <w:sz w:val="20"/>
              <w:szCs w:val="20"/>
            </w:rPr>
          </w:pPr>
          <w:hyperlink w:anchor="_Toc153182363" w:history="1">
            <w:r w:rsidRPr="00DE02E2">
              <w:rPr>
                <w:rStyle w:val="Hyperlink"/>
                <w:rFonts w:ascii="Bai Jamjuree" w:hAnsi="Bai Jamjuree" w:cs="Times New Roman"/>
                <w:b w:val="0"/>
                <w:bCs/>
                <w:noProof/>
                <w:sz w:val="20"/>
                <w:szCs w:val="20"/>
              </w:rPr>
              <w:t>2.</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STAGES OF ANNOUNCED SURVEY WITH NEGOTIATIONS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_Toc153182363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4</w:t>
            </w:r>
            <w:r w:rsidRPr="00DE02E2">
              <w:rPr>
                <w:rFonts w:ascii="Bai Jamjuree" w:hAnsi="Bai Jamjuree" w:cs="Times New Roman"/>
                <w:b w:val="0"/>
                <w:bCs/>
                <w:noProof/>
                <w:webHidden/>
                <w:sz w:val="20"/>
                <w:szCs w:val="20"/>
              </w:rPr>
              <w:fldChar w:fldCharType="end"/>
            </w:r>
          </w:hyperlink>
        </w:p>
        <w:p w14:paraId="0429EC9C" w14:textId="720D8696" w:rsidR="00062539" w:rsidRPr="00DE02E2" w:rsidRDefault="00062539">
          <w:pPr>
            <w:pStyle w:val="TOC1"/>
            <w:rPr>
              <w:rFonts w:ascii="Bai Jamjuree" w:eastAsiaTheme="minorEastAsia" w:hAnsi="Bai Jamjuree" w:cs="Times New Roman"/>
              <w:b w:val="0"/>
              <w:bCs/>
              <w:noProof/>
              <w:color w:val="auto"/>
              <w:sz w:val="20"/>
              <w:szCs w:val="20"/>
            </w:rPr>
          </w:pPr>
          <w:hyperlink w:anchor="_Toc153182365" w:history="1">
            <w:r w:rsidRPr="00DE02E2">
              <w:rPr>
                <w:rStyle w:val="Hyperlink"/>
                <w:rFonts w:ascii="Bai Jamjuree" w:hAnsi="Bai Jamjuree" w:cs="Times New Roman"/>
                <w:b w:val="0"/>
                <w:bCs/>
                <w:noProof/>
                <w:sz w:val="20"/>
                <w:szCs w:val="20"/>
              </w:rPr>
              <w:t>3.</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GENERAL PROVISION</w:t>
            </w:r>
            <w:r w:rsidRPr="00DE02E2">
              <w:rPr>
                <w:rStyle w:val="Hyperlink"/>
                <w:rFonts w:ascii="Bai Jamjuree" w:hAnsi="Bai Jamjuree" w:cs="Times New Roman"/>
                <w:b w:val="0"/>
                <w:bCs/>
                <w:noProof/>
                <w:sz w:val="20"/>
                <w:szCs w:val="20"/>
              </w:rPr>
              <w:t>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_Toc153182365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5</w:t>
            </w:r>
            <w:r w:rsidRPr="00DE02E2">
              <w:rPr>
                <w:rFonts w:ascii="Bai Jamjuree" w:hAnsi="Bai Jamjuree" w:cs="Times New Roman"/>
                <w:b w:val="0"/>
                <w:bCs/>
                <w:noProof/>
                <w:webHidden/>
                <w:sz w:val="20"/>
                <w:szCs w:val="20"/>
              </w:rPr>
              <w:fldChar w:fldCharType="end"/>
            </w:r>
          </w:hyperlink>
        </w:p>
        <w:p w14:paraId="5766DC82" w14:textId="6E51BB4A" w:rsidR="00062539" w:rsidRPr="00DE02E2" w:rsidRDefault="00062539">
          <w:pPr>
            <w:pStyle w:val="TOC1"/>
            <w:rPr>
              <w:rFonts w:ascii="Bai Jamjuree" w:eastAsiaTheme="minorEastAsia" w:hAnsi="Bai Jamjuree" w:cs="Times New Roman"/>
              <w:b w:val="0"/>
              <w:bCs/>
              <w:noProof/>
              <w:color w:val="auto"/>
              <w:sz w:val="20"/>
              <w:szCs w:val="20"/>
            </w:rPr>
          </w:pPr>
          <w:hyperlink w:anchor="_Toc153182367" w:history="1">
            <w:r w:rsidRPr="00DE02E2">
              <w:rPr>
                <w:rStyle w:val="Hyperlink"/>
                <w:rFonts w:ascii="Bai Jamjuree" w:hAnsi="Bai Jamjuree" w:cs="Times New Roman"/>
                <w:b w:val="0"/>
                <w:bCs/>
                <w:noProof/>
                <w:sz w:val="20"/>
                <w:szCs w:val="20"/>
              </w:rPr>
              <w:t>4.</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SUBJECT MATTER OF PROCUREMENT</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_Toc153182367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6</w:t>
            </w:r>
            <w:r w:rsidRPr="00DE02E2">
              <w:rPr>
                <w:rFonts w:ascii="Bai Jamjuree" w:hAnsi="Bai Jamjuree" w:cs="Times New Roman"/>
                <w:b w:val="0"/>
                <w:bCs/>
                <w:noProof/>
                <w:webHidden/>
                <w:sz w:val="20"/>
                <w:szCs w:val="20"/>
              </w:rPr>
              <w:fldChar w:fldCharType="end"/>
            </w:r>
          </w:hyperlink>
        </w:p>
        <w:p w14:paraId="20265E24" w14:textId="60A54877" w:rsidR="00062539" w:rsidRPr="00DE02E2" w:rsidRDefault="00062539">
          <w:pPr>
            <w:pStyle w:val="TOC1"/>
            <w:rPr>
              <w:rFonts w:ascii="Bai Jamjuree" w:eastAsiaTheme="minorEastAsia" w:hAnsi="Bai Jamjuree" w:cs="Times New Roman"/>
              <w:b w:val="0"/>
              <w:bCs/>
              <w:noProof/>
              <w:color w:val="auto"/>
              <w:sz w:val="20"/>
              <w:szCs w:val="20"/>
            </w:rPr>
          </w:pPr>
          <w:hyperlink w:anchor="_Toc153182369" w:history="1">
            <w:r w:rsidRPr="00DE02E2">
              <w:rPr>
                <w:rStyle w:val="Hyperlink"/>
                <w:rFonts w:ascii="Bai Jamjuree" w:hAnsi="Bai Jamjuree" w:cs="Times New Roman"/>
                <w:b w:val="0"/>
                <w:bCs/>
                <w:noProof/>
                <w:sz w:val="20"/>
                <w:szCs w:val="20"/>
              </w:rPr>
              <w:t>5.</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PARTICIPATION OF SUPPLIER GROUPS IN THE PROCUREMENT PROCEDURES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_Toc153182369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6</w:t>
            </w:r>
            <w:r w:rsidRPr="00DE02E2">
              <w:rPr>
                <w:rFonts w:ascii="Bai Jamjuree" w:hAnsi="Bai Jamjuree" w:cs="Times New Roman"/>
                <w:b w:val="0"/>
                <w:bCs/>
                <w:noProof/>
                <w:webHidden/>
                <w:sz w:val="20"/>
                <w:szCs w:val="20"/>
              </w:rPr>
              <w:fldChar w:fldCharType="end"/>
            </w:r>
          </w:hyperlink>
        </w:p>
        <w:p w14:paraId="7AF648AA" w14:textId="50CCEDF0" w:rsidR="00062539" w:rsidRPr="00DE02E2" w:rsidRDefault="00062539">
          <w:pPr>
            <w:pStyle w:val="TOC1"/>
            <w:rPr>
              <w:rFonts w:ascii="Bai Jamjuree" w:eastAsiaTheme="minorEastAsia" w:hAnsi="Bai Jamjuree" w:cs="Times New Roman"/>
              <w:b w:val="0"/>
              <w:bCs/>
              <w:noProof/>
              <w:color w:val="auto"/>
              <w:sz w:val="20"/>
              <w:szCs w:val="20"/>
            </w:rPr>
          </w:pPr>
          <w:hyperlink w:anchor="_Toc153182371" w:history="1">
            <w:r w:rsidRPr="00DE02E2">
              <w:rPr>
                <w:rStyle w:val="Hyperlink"/>
                <w:rFonts w:ascii="Bai Jamjuree" w:hAnsi="Bai Jamjuree" w:cs="Times New Roman"/>
                <w:b w:val="0"/>
                <w:bCs/>
                <w:noProof/>
                <w:sz w:val="20"/>
                <w:szCs w:val="20"/>
              </w:rPr>
              <w:t>6.</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CHECK FOR POTENTIAL CONFLICT OF INTEREST</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_Toc153182371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6</w:t>
            </w:r>
            <w:r w:rsidRPr="00DE02E2">
              <w:rPr>
                <w:rFonts w:ascii="Bai Jamjuree" w:hAnsi="Bai Jamjuree" w:cs="Times New Roman"/>
                <w:b w:val="0"/>
                <w:bCs/>
                <w:noProof/>
                <w:webHidden/>
                <w:sz w:val="20"/>
                <w:szCs w:val="20"/>
              </w:rPr>
              <w:fldChar w:fldCharType="end"/>
            </w:r>
          </w:hyperlink>
        </w:p>
        <w:p w14:paraId="554EADCC" w14:textId="472B4F78" w:rsidR="00062539" w:rsidRPr="00DE02E2" w:rsidRDefault="00062539">
          <w:pPr>
            <w:pStyle w:val="TOC1"/>
            <w:rPr>
              <w:rFonts w:ascii="Bai Jamjuree" w:eastAsiaTheme="minorEastAsia" w:hAnsi="Bai Jamjuree" w:cs="Times New Roman"/>
              <w:b w:val="0"/>
              <w:bCs/>
              <w:noProof/>
              <w:color w:val="auto"/>
              <w:sz w:val="20"/>
              <w:szCs w:val="20"/>
            </w:rPr>
          </w:pPr>
          <w:hyperlink w:anchor="_Toc153182373" w:history="1">
            <w:r w:rsidRPr="00DE02E2">
              <w:rPr>
                <w:rStyle w:val="Hyperlink"/>
                <w:rFonts w:ascii="Bai Jamjuree" w:hAnsi="Bai Jamjuree" w:cs="Times New Roman"/>
                <w:b w:val="0"/>
                <w:bCs/>
                <w:noProof/>
                <w:sz w:val="20"/>
                <w:szCs w:val="20"/>
              </w:rPr>
              <w:t>7.</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EXPLANATION AND CLARIFICATION OF PROCUREMENT DOCUMENTS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_Toc153182373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7</w:t>
            </w:r>
            <w:r w:rsidRPr="00DE02E2">
              <w:rPr>
                <w:rFonts w:ascii="Bai Jamjuree" w:hAnsi="Bai Jamjuree" w:cs="Times New Roman"/>
                <w:b w:val="0"/>
                <w:bCs/>
                <w:noProof/>
                <w:webHidden/>
                <w:sz w:val="20"/>
                <w:szCs w:val="20"/>
              </w:rPr>
              <w:fldChar w:fldCharType="end"/>
            </w:r>
          </w:hyperlink>
        </w:p>
        <w:p w14:paraId="466E57AE" w14:textId="372CF1B9" w:rsidR="00062539" w:rsidRPr="00DE02E2" w:rsidRDefault="00062539">
          <w:pPr>
            <w:pStyle w:val="TOC1"/>
            <w:rPr>
              <w:rFonts w:ascii="Bai Jamjuree" w:eastAsiaTheme="minorEastAsia" w:hAnsi="Bai Jamjuree" w:cs="Times New Roman"/>
              <w:b w:val="0"/>
              <w:bCs/>
              <w:noProof/>
              <w:color w:val="auto"/>
              <w:sz w:val="20"/>
              <w:szCs w:val="20"/>
            </w:rPr>
          </w:pPr>
          <w:hyperlink w:anchor="_Toc153182375" w:history="1">
            <w:r w:rsidRPr="00DE02E2">
              <w:rPr>
                <w:rStyle w:val="Hyperlink"/>
                <w:rFonts w:ascii="Bai Jamjuree" w:hAnsi="Bai Jamjuree" w:cs="Times New Roman"/>
                <w:b w:val="0"/>
                <w:bCs/>
                <w:noProof/>
                <w:sz w:val="20"/>
                <w:szCs w:val="20"/>
              </w:rPr>
              <w:t>8.</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GROUNDS AND QUALIFICATION REQUIREMENTS FOR EXCLUSION OF SUPPLIERS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_Toc153182375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7</w:t>
            </w:r>
            <w:r w:rsidRPr="00DE02E2">
              <w:rPr>
                <w:rFonts w:ascii="Bai Jamjuree" w:hAnsi="Bai Jamjuree" w:cs="Times New Roman"/>
                <w:b w:val="0"/>
                <w:bCs/>
                <w:noProof/>
                <w:webHidden/>
                <w:sz w:val="20"/>
                <w:szCs w:val="20"/>
              </w:rPr>
              <w:fldChar w:fldCharType="end"/>
            </w:r>
          </w:hyperlink>
        </w:p>
        <w:p w14:paraId="12268F9F" w14:textId="76B66A02" w:rsidR="00062539" w:rsidRPr="00DE02E2" w:rsidRDefault="00062539">
          <w:pPr>
            <w:pStyle w:val="TOC1"/>
            <w:rPr>
              <w:rFonts w:ascii="Bai Jamjuree" w:eastAsiaTheme="minorEastAsia" w:hAnsi="Bai Jamjuree" w:cs="Times New Roman"/>
              <w:b w:val="0"/>
              <w:bCs/>
              <w:noProof/>
              <w:color w:val="auto"/>
              <w:sz w:val="20"/>
              <w:szCs w:val="20"/>
            </w:rPr>
          </w:pPr>
          <w:hyperlink w:anchor="_Toc153182376" w:history="1">
            <w:r w:rsidRPr="00DE02E2">
              <w:rPr>
                <w:rStyle w:val="Hyperlink"/>
                <w:rFonts w:ascii="Bai Jamjuree" w:hAnsi="Bai Jamjuree" w:cs="Times New Roman"/>
                <w:b w:val="0"/>
                <w:bCs/>
                <w:noProof/>
                <w:sz w:val="20"/>
                <w:szCs w:val="20"/>
              </w:rPr>
              <w:t>9.</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RELYING ON THE CAPACITIES OF UNDER UNDERTAKINS AND USING OF SUB-SUPPLIERS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_Toc153182376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8</w:t>
            </w:r>
            <w:r w:rsidRPr="00DE02E2">
              <w:rPr>
                <w:rFonts w:ascii="Bai Jamjuree" w:hAnsi="Bai Jamjuree" w:cs="Times New Roman"/>
                <w:b w:val="0"/>
                <w:bCs/>
                <w:noProof/>
                <w:webHidden/>
                <w:sz w:val="20"/>
                <w:szCs w:val="20"/>
              </w:rPr>
              <w:fldChar w:fldCharType="end"/>
            </w:r>
          </w:hyperlink>
        </w:p>
        <w:p w14:paraId="6C607F55" w14:textId="7C6AD467" w:rsidR="00062539" w:rsidRPr="00DE02E2" w:rsidRDefault="00062539">
          <w:pPr>
            <w:pStyle w:val="TOC1"/>
            <w:rPr>
              <w:rFonts w:ascii="Bai Jamjuree" w:eastAsiaTheme="minorEastAsia" w:hAnsi="Bai Jamjuree" w:cs="Times New Roman"/>
              <w:b w:val="0"/>
              <w:bCs/>
              <w:noProof/>
              <w:color w:val="auto"/>
              <w:sz w:val="20"/>
              <w:szCs w:val="20"/>
            </w:rPr>
          </w:pPr>
          <w:hyperlink w:anchor="_Toc153182377" w:history="1">
            <w:r w:rsidRPr="00DE02E2">
              <w:rPr>
                <w:rStyle w:val="Hyperlink"/>
                <w:rFonts w:ascii="Bai Jamjuree" w:hAnsi="Bai Jamjuree" w:cs="Times New Roman"/>
                <w:b w:val="0"/>
                <w:bCs/>
                <w:noProof/>
                <w:sz w:val="20"/>
                <w:szCs w:val="20"/>
              </w:rPr>
              <w:t>10.</w:t>
            </w:r>
            <w:r w:rsidRPr="00DE02E2">
              <w:rPr>
                <w:rFonts w:ascii="Bai Jamjuree" w:eastAsiaTheme="minorEastAsia" w:hAnsi="Bai Jamjuree" w:cs="Times New Roman"/>
                <w:b w:val="0"/>
                <w:bCs/>
                <w:noProof/>
                <w:color w:val="auto"/>
                <w:sz w:val="20"/>
                <w:szCs w:val="20"/>
              </w:rPr>
              <w:tab/>
            </w:r>
            <w:r w:rsidRPr="00DE02E2">
              <w:rPr>
                <w:rStyle w:val="Hyperlink"/>
                <w:rFonts w:ascii="Bai Jamjuree" w:hAnsi="Bai Jamjuree" w:cs="Times New Roman"/>
                <w:b w:val="0"/>
                <w:bCs/>
                <w:noProof/>
                <w:sz w:val="20"/>
                <w:szCs w:val="20"/>
              </w:rPr>
              <w:t>R</w:t>
            </w:r>
            <w:r w:rsidR="00E25196" w:rsidRPr="00DE02E2">
              <w:rPr>
                <w:rStyle w:val="Hyperlink"/>
                <w:rFonts w:ascii="Bai Jamjuree" w:hAnsi="Bai Jamjuree" w:cs="Times New Roman"/>
                <w:b w:val="0"/>
                <w:bCs/>
                <w:noProof/>
                <w:sz w:val="20"/>
                <w:szCs w:val="20"/>
              </w:rPr>
              <w:t>EQUIREMENTS FOR SUBMISSION OF APPLICATIONS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_Toc153182377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9</w:t>
            </w:r>
            <w:r w:rsidRPr="00DE02E2">
              <w:rPr>
                <w:rFonts w:ascii="Bai Jamjuree" w:hAnsi="Bai Jamjuree" w:cs="Times New Roman"/>
                <w:b w:val="0"/>
                <w:bCs/>
                <w:noProof/>
                <w:webHidden/>
                <w:sz w:val="20"/>
                <w:szCs w:val="20"/>
              </w:rPr>
              <w:fldChar w:fldCharType="end"/>
            </w:r>
          </w:hyperlink>
        </w:p>
        <w:p w14:paraId="4D01BF0A" w14:textId="677B8095" w:rsidR="00062539" w:rsidRPr="00DE02E2" w:rsidRDefault="00062539">
          <w:pPr>
            <w:pStyle w:val="TOC1"/>
            <w:rPr>
              <w:rFonts w:ascii="Bai Jamjuree" w:eastAsiaTheme="minorEastAsia" w:hAnsi="Bai Jamjuree" w:cs="Times New Roman"/>
              <w:b w:val="0"/>
              <w:bCs/>
              <w:noProof/>
              <w:color w:val="auto"/>
              <w:sz w:val="20"/>
              <w:szCs w:val="20"/>
            </w:rPr>
          </w:pPr>
          <w:hyperlink w:anchor="_Toc153182378" w:history="1">
            <w:r w:rsidRPr="00DE02E2">
              <w:rPr>
                <w:rStyle w:val="Hyperlink"/>
                <w:rFonts w:ascii="Bai Jamjuree" w:hAnsi="Bai Jamjuree" w:cs="Times New Roman"/>
                <w:b w:val="0"/>
                <w:bCs/>
                <w:noProof/>
                <w:sz w:val="20"/>
                <w:szCs w:val="20"/>
              </w:rPr>
              <w:t>11.</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EVALUATION OF APPLICATIONS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_Toc153182378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10</w:t>
            </w:r>
            <w:r w:rsidRPr="00DE02E2">
              <w:rPr>
                <w:rFonts w:ascii="Bai Jamjuree" w:hAnsi="Bai Jamjuree" w:cs="Times New Roman"/>
                <w:b w:val="0"/>
                <w:bCs/>
                <w:noProof/>
                <w:webHidden/>
                <w:sz w:val="20"/>
                <w:szCs w:val="20"/>
              </w:rPr>
              <w:fldChar w:fldCharType="end"/>
            </w:r>
          </w:hyperlink>
        </w:p>
        <w:p w14:paraId="570AB07B" w14:textId="6F94DF10" w:rsidR="00062539" w:rsidRPr="00DE02E2" w:rsidRDefault="00062539">
          <w:pPr>
            <w:pStyle w:val="TOC1"/>
            <w:rPr>
              <w:rFonts w:ascii="Bai Jamjuree" w:eastAsiaTheme="minorEastAsia" w:hAnsi="Bai Jamjuree" w:cs="Times New Roman"/>
              <w:b w:val="0"/>
              <w:bCs/>
              <w:noProof/>
              <w:color w:val="auto"/>
              <w:sz w:val="20"/>
              <w:szCs w:val="20"/>
            </w:rPr>
          </w:pPr>
          <w:hyperlink w:anchor="_Toc153182379" w:history="1">
            <w:r w:rsidRPr="00DE02E2">
              <w:rPr>
                <w:rStyle w:val="Hyperlink"/>
                <w:rFonts w:ascii="Bai Jamjuree" w:hAnsi="Bai Jamjuree" w:cs="Times New Roman"/>
                <w:b w:val="0"/>
                <w:bCs/>
                <w:noProof/>
                <w:sz w:val="20"/>
                <w:szCs w:val="20"/>
              </w:rPr>
              <w:t>12.</w:t>
            </w:r>
            <w:r w:rsidRPr="00DE02E2">
              <w:rPr>
                <w:rFonts w:ascii="Bai Jamjuree" w:eastAsiaTheme="minorEastAsia" w:hAnsi="Bai Jamjuree" w:cs="Times New Roman"/>
                <w:b w:val="0"/>
                <w:bCs/>
                <w:noProof/>
                <w:color w:val="auto"/>
                <w:sz w:val="20"/>
                <w:szCs w:val="20"/>
              </w:rPr>
              <w:tab/>
            </w:r>
            <w:r w:rsidRPr="00DE02E2">
              <w:rPr>
                <w:rStyle w:val="Hyperlink"/>
                <w:rFonts w:ascii="Bai Jamjuree" w:hAnsi="Bai Jamjuree" w:cs="Times New Roman"/>
                <w:b w:val="0"/>
                <w:bCs/>
                <w:noProof/>
                <w:sz w:val="20"/>
                <w:szCs w:val="20"/>
              </w:rPr>
              <w:t>RE</w:t>
            </w:r>
            <w:r w:rsidR="00E25196" w:rsidRPr="00DE02E2">
              <w:rPr>
                <w:rStyle w:val="Hyperlink"/>
                <w:rFonts w:ascii="Bai Jamjuree" w:hAnsi="Bai Jamjuree" w:cs="Times New Roman"/>
                <w:b w:val="0"/>
                <w:bCs/>
                <w:noProof/>
                <w:sz w:val="20"/>
                <w:szCs w:val="20"/>
              </w:rPr>
              <w:t>QUIREMENTS FOR SUBMISSION OF OFFERS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_Toc153182379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11</w:t>
            </w:r>
            <w:r w:rsidRPr="00DE02E2">
              <w:rPr>
                <w:rFonts w:ascii="Bai Jamjuree" w:hAnsi="Bai Jamjuree" w:cs="Times New Roman"/>
                <w:b w:val="0"/>
                <w:bCs/>
                <w:noProof/>
                <w:webHidden/>
                <w:sz w:val="20"/>
                <w:szCs w:val="20"/>
              </w:rPr>
              <w:fldChar w:fldCharType="end"/>
            </w:r>
          </w:hyperlink>
        </w:p>
        <w:p w14:paraId="50215452" w14:textId="6474F672" w:rsidR="00062539" w:rsidRPr="00DE02E2" w:rsidRDefault="00062539">
          <w:pPr>
            <w:pStyle w:val="TOC1"/>
            <w:rPr>
              <w:rFonts w:ascii="Bai Jamjuree" w:eastAsiaTheme="minorEastAsia" w:hAnsi="Bai Jamjuree" w:cs="Times New Roman"/>
              <w:b w:val="0"/>
              <w:bCs/>
              <w:noProof/>
              <w:color w:val="auto"/>
              <w:sz w:val="20"/>
              <w:szCs w:val="20"/>
            </w:rPr>
          </w:pPr>
          <w:hyperlink w:anchor="_Toc153182380" w:history="1">
            <w:r w:rsidRPr="00DE02E2">
              <w:rPr>
                <w:rStyle w:val="Hyperlink"/>
                <w:rFonts w:ascii="Bai Jamjuree" w:hAnsi="Bai Jamjuree" w:cs="Times New Roman"/>
                <w:b w:val="0"/>
                <w:bCs/>
                <w:noProof/>
                <w:sz w:val="20"/>
                <w:szCs w:val="20"/>
              </w:rPr>
              <w:t>13.</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PRICE OF OFFER AND TERMS OF PAYMENT</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_Toc153182380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13</w:t>
            </w:r>
            <w:r w:rsidRPr="00DE02E2">
              <w:rPr>
                <w:rFonts w:ascii="Bai Jamjuree" w:hAnsi="Bai Jamjuree" w:cs="Times New Roman"/>
                <w:b w:val="0"/>
                <w:bCs/>
                <w:noProof/>
                <w:webHidden/>
                <w:sz w:val="20"/>
                <w:szCs w:val="20"/>
              </w:rPr>
              <w:fldChar w:fldCharType="end"/>
            </w:r>
          </w:hyperlink>
        </w:p>
        <w:p w14:paraId="29ACAE60" w14:textId="0ECD7874" w:rsidR="00062539" w:rsidRPr="00DE02E2" w:rsidRDefault="00062539">
          <w:pPr>
            <w:pStyle w:val="TOC1"/>
            <w:rPr>
              <w:rFonts w:ascii="Bai Jamjuree" w:eastAsiaTheme="minorEastAsia" w:hAnsi="Bai Jamjuree" w:cs="Times New Roman"/>
              <w:b w:val="0"/>
              <w:bCs/>
              <w:noProof/>
              <w:color w:val="auto"/>
              <w:sz w:val="20"/>
              <w:szCs w:val="20"/>
            </w:rPr>
          </w:pPr>
          <w:hyperlink w:anchor="_Toc153182381" w:history="1">
            <w:r w:rsidRPr="00DE02E2">
              <w:rPr>
                <w:rStyle w:val="Hyperlink"/>
                <w:rFonts w:ascii="Bai Jamjuree" w:hAnsi="Bai Jamjuree" w:cs="Times New Roman"/>
                <w:b w:val="0"/>
                <w:bCs/>
                <w:noProof/>
                <w:sz w:val="20"/>
                <w:szCs w:val="20"/>
              </w:rPr>
              <w:t>14.</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CONSIDERATION AND EVALUATION OF INITIAL OFFERS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_Toc153182381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13</w:t>
            </w:r>
            <w:r w:rsidRPr="00DE02E2">
              <w:rPr>
                <w:rFonts w:ascii="Bai Jamjuree" w:hAnsi="Bai Jamjuree" w:cs="Times New Roman"/>
                <w:b w:val="0"/>
                <w:bCs/>
                <w:noProof/>
                <w:webHidden/>
                <w:sz w:val="20"/>
                <w:szCs w:val="20"/>
              </w:rPr>
              <w:fldChar w:fldCharType="end"/>
            </w:r>
          </w:hyperlink>
        </w:p>
        <w:p w14:paraId="60AA5185" w14:textId="7C641158" w:rsidR="00062539" w:rsidRPr="00DE02E2" w:rsidRDefault="00062539">
          <w:pPr>
            <w:pStyle w:val="TOC1"/>
            <w:rPr>
              <w:rFonts w:ascii="Bai Jamjuree" w:eastAsiaTheme="minorEastAsia" w:hAnsi="Bai Jamjuree" w:cs="Times New Roman"/>
              <w:b w:val="0"/>
              <w:bCs/>
              <w:noProof/>
              <w:color w:val="auto"/>
              <w:sz w:val="20"/>
              <w:szCs w:val="20"/>
            </w:rPr>
          </w:pPr>
          <w:hyperlink w:anchor="_Toc153182382" w:history="1">
            <w:r w:rsidRPr="00DE02E2">
              <w:rPr>
                <w:rStyle w:val="Hyperlink"/>
                <w:rFonts w:ascii="Bai Jamjuree" w:hAnsi="Bai Jamjuree" w:cs="Times New Roman"/>
                <w:b w:val="0"/>
                <w:bCs/>
                <w:noProof/>
                <w:sz w:val="20"/>
                <w:szCs w:val="20"/>
              </w:rPr>
              <w:t>15.</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NEGOTIATIONS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_Toc153182382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14</w:t>
            </w:r>
            <w:r w:rsidRPr="00DE02E2">
              <w:rPr>
                <w:rFonts w:ascii="Bai Jamjuree" w:hAnsi="Bai Jamjuree" w:cs="Times New Roman"/>
                <w:b w:val="0"/>
                <w:bCs/>
                <w:noProof/>
                <w:webHidden/>
                <w:sz w:val="20"/>
                <w:szCs w:val="20"/>
              </w:rPr>
              <w:fldChar w:fldCharType="end"/>
            </w:r>
          </w:hyperlink>
        </w:p>
        <w:p w14:paraId="01064173" w14:textId="77FCB87D" w:rsidR="00062539" w:rsidRPr="00DE02E2" w:rsidRDefault="00062539">
          <w:pPr>
            <w:pStyle w:val="TOC1"/>
            <w:rPr>
              <w:rFonts w:ascii="Bai Jamjuree" w:eastAsiaTheme="minorEastAsia" w:hAnsi="Bai Jamjuree" w:cs="Times New Roman"/>
              <w:b w:val="0"/>
              <w:bCs/>
              <w:noProof/>
              <w:color w:val="auto"/>
              <w:sz w:val="20"/>
              <w:szCs w:val="20"/>
            </w:rPr>
          </w:pPr>
          <w:hyperlink w:anchor="_Toc153182383" w:history="1">
            <w:r w:rsidRPr="00DE02E2">
              <w:rPr>
                <w:rStyle w:val="Hyperlink"/>
                <w:rFonts w:ascii="Bai Jamjuree" w:hAnsi="Bai Jamjuree" w:cs="Times New Roman"/>
                <w:b w:val="0"/>
                <w:bCs/>
                <w:noProof/>
                <w:sz w:val="20"/>
                <w:szCs w:val="20"/>
              </w:rPr>
              <w:t>16.</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PREPARATION AND SUBMISSION OF FINAL OFFERS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_Toc153182383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14</w:t>
            </w:r>
            <w:r w:rsidRPr="00DE02E2">
              <w:rPr>
                <w:rFonts w:ascii="Bai Jamjuree" w:hAnsi="Bai Jamjuree" w:cs="Times New Roman"/>
                <w:b w:val="0"/>
                <w:bCs/>
                <w:noProof/>
                <w:webHidden/>
                <w:sz w:val="20"/>
                <w:szCs w:val="20"/>
              </w:rPr>
              <w:fldChar w:fldCharType="end"/>
            </w:r>
          </w:hyperlink>
        </w:p>
        <w:p w14:paraId="68097BFE" w14:textId="4EE093CA" w:rsidR="00062539" w:rsidRPr="00DE02E2" w:rsidRDefault="00062539">
          <w:pPr>
            <w:pStyle w:val="TOC1"/>
            <w:rPr>
              <w:rFonts w:ascii="Bai Jamjuree" w:eastAsiaTheme="minorEastAsia" w:hAnsi="Bai Jamjuree" w:cs="Times New Roman"/>
              <w:b w:val="0"/>
              <w:bCs/>
              <w:noProof/>
              <w:color w:val="auto"/>
              <w:sz w:val="20"/>
              <w:szCs w:val="20"/>
            </w:rPr>
          </w:pPr>
          <w:hyperlink w:anchor="_Toc153182384" w:history="1">
            <w:r w:rsidRPr="00DE02E2">
              <w:rPr>
                <w:rStyle w:val="Hyperlink"/>
                <w:rFonts w:ascii="Bai Jamjuree" w:hAnsi="Bai Jamjuree" w:cs="Times New Roman"/>
                <w:b w:val="0"/>
                <w:bCs/>
                <w:noProof/>
                <w:sz w:val="20"/>
                <w:szCs w:val="20"/>
              </w:rPr>
              <w:t>17.</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ENCRYPTION OF OFFERS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_Toc153182384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15</w:t>
            </w:r>
            <w:r w:rsidRPr="00DE02E2">
              <w:rPr>
                <w:rFonts w:ascii="Bai Jamjuree" w:hAnsi="Bai Jamjuree" w:cs="Times New Roman"/>
                <w:b w:val="0"/>
                <w:bCs/>
                <w:noProof/>
                <w:webHidden/>
                <w:sz w:val="20"/>
                <w:szCs w:val="20"/>
              </w:rPr>
              <w:fldChar w:fldCharType="end"/>
            </w:r>
          </w:hyperlink>
        </w:p>
        <w:p w14:paraId="4EE6A759" w14:textId="23D9AC1C" w:rsidR="00062539" w:rsidRPr="00DE02E2" w:rsidRDefault="00062539">
          <w:pPr>
            <w:pStyle w:val="TOC1"/>
            <w:rPr>
              <w:rFonts w:ascii="Bai Jamjuree" w:eastAsiaTheme="minorEastAsia" w:hAnsi="Bai Jamjuree" w:cs="Times New Roman"/>
              <w:b w:val="0"/>
              <w:bCs/>
              <w:noProof/>
              <w:color w:val="auto"/>
              <w:sz w:val="20"/>
              <w:szCs w:val="20"/>
            </w:rPr>
          </w:pPr>
          <w:hyperlink w:anchor="_Toc153182385" w:history="1">
            <w:r w:rsidRPr="00DE02E2">
              <w:rPr>
                <w:rStyle w:val="Hyperlink"/>
                <w:rFonts w:ascii="Bai Jamjuree" w:hAnsi="Bai Jamjuree" w:cs="Times New Roman"/>
                <w:b w:val="0"/>
                <w:bCs/>
                <w:noProof/>
                <w:sz w:val="20"/>
                <w:szCs w:val="20"/>
              </w:rPr>
              <w:t>18.</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EVALUATION OF FINAL OFFERS</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_Toc153182385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15</w:t>
            </w:r>
            <w:r w:rsidRPr="00DE02E2">
              <w:rPr>
                <w:rFonts w:ascii="Bai Jamjuree" w:hAnsi="Bai Jamjuree" w:cs="Times New Roman"/>
                <w:b w:val="0"/>
                <w:bCs/>
                <w:noProof/>
                <w:webHidden/>
                <w:sz w:val="20"/>
                <w:szCs w:val="20"/>
              </w:rPr>
              <w:fldChar w:fldCharType="end"/>
            </w:r>
          </w:hyperlink>
        </w:p>
        <w:p w14:paraId="01AEF21A" w14:textId="06DDD466" w:rsidR="00062539" w:rsidRPr="00DE02E2" w:rsidRDefault="00062539">
          <w:pPr>
            <w:pStyle w:val="TOC1"/>
            <w:rPr>
              <w:rFonts w:ascii="Bai Jamjuree" w:eastAsiaTheme="minorEastAsia" w:hAnsi="Bai Jamjuree" w:cs="Times New Roman"/>
              <w:b w:val="0"/>
              <w:bCs/>
              <w:noProof/>
              <w:color w:val="auto"/>
              <w:sz w:val="20"/>
              <w:szCs w:val="20"/>
            </w:rPr>
          </w:pPr>
          <w:hyperlink w:anchor="_Toc153182386" w:history="1">
            <w:r w:rsidRPr="00DE02E2">
              <w:rPr>
                <w:rStyle w:val="Hyperlink"/>
                <w:rFonts w:ascii="Bai Jamjuree" w:hAnsi="Bai Jamjuree" w:cs="Times New Roman"/>
                <w:b w:val="0"/>
                <w:bCs/>
                <w:noProof/>
                <w:sz w:val="20"/>
                <w:szCs w:val="20"/>
              </w:rPr>
              <w:t>19.</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OFFER VALIDITY AND VALIDITY SECURITY</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_Toc153182386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17</w:t>
            </w:r>
            <w:r w:rsidRPr="00DE02E2">
              <w:rPr>
                <w:rFonts w:ascii="Bai Jamjuree" w:hAnsi="Bai Jamjuree" w:cs="Times New Roman"/>
                <w:b w:val="0"/>
                <w:bCs/>
                <w:noProof/>
                <w:webHidden/>
                <w:sz w:val="20"/>
                <w:szCs w:val="20"/>
              </w:rPr>
              <w:fldChar w:fldCharType="end"/>
            </w:r>
          </w:hyperlink>
        </w:p>
        <w:p w14:paraId="2F8A9115" w14:textId="7041A39A" w:rsidR="00062539" w:rsidRPr="00DE02E2" w:rsidRDefault="00062539">
          <w:pPr>
            <w:pStyle w:val="TOC1"/>
            <w:rPr>
              <w:rFonts w:ascii="Bai Jamjuree" w:eastAsiaTheme="minorEastAsia" w:hAnsi="Bai Jamjuree" w:cs="Times New Roman"/>
              <w:b w:val="0"/>
              <w:bCs/>
              <w:noProof/>
              <w:color w:val="auto"/>
              <w:sz w:val="20"/>
              <w:szCs w:val="20"/>
            </w:rPr>
          </w:pPr>
          <w:hyperlink w:anchor="_Toc153182387" w:history="1">
            <w:r w:rsidRPr="00DE02E2">
              <w:rPr>
                <w:rStyle w:val="Hyperlink"/>
                <w:rFonts w:ascii="Bai Jamjuree" w:hAnsi="Bai Jamjuree" w:cs="Times New Roman"/>
                <w:b w:val="0"/>
                <w:bCs/>
                <w:noProof/>
                <w:sz w:val="20"/>
                <w:szCs w:val="20"/>
              </w:rPr>
              <w:t>20.</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RANKING OF OFFERS, DECISION ON THE WINNING OFFER AND ON THE CONCLUSION OF A CONTRACT</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_Toc153182387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18</w:t>
            </w:r>
            <w:r w:rsidRPr="00DE02E2">
              <w:rPr>
                <w:rFonts w:ascii="Bai Jamjuree" w:hAnsi="Bai Jamjuree" w:cs="Times New Roman"/>
                <w:b w:val="0"/>
                <w:bCs/>
                <w:noProof/>
                <w:webHidden/>
                <w:sz w:val="20"/>
                <w:szCs w:val="20"/>
              </w:rPr>
              <w:fldChar w:fldCharType="end"/>
            </w:r>
          </w:hyperlink>
        </w:p>
        <w:p w14:paraId="71ECB0F7" w14:textId="75516BB6" w:rsidR="00062539" w:rsidRPr="00DE02E2" w:rsidRDefault="00062539">
          <w:pPr>
            <w:pStyle w:val="TOC1"/>
            <w:rPr>
              <w:rFonts w:ascii="Bai Jamjuree" w:eastAsiaTheme="minorEastAsia" w:hAnsi="Bai Jamjuree" w:cstheme="minorBidi"/>
              <w:b w:val="0"/>
              <w:noProof/>
              <w:color w:val="auto"/>
              <w:sz w:val="20"/>
              <w:szCs w:val="20"/>
            </w:rPr>
          </w:pPr>
          <w:hyperlink w:anchor="_Toc153182388" w:history="1">
            <w:r w:rsidRPr="00DE02E2">
              <w:rPr>
                <w:rStyle w:val="Hyperlink"/>
                <w:rFonts w:ascii="Bai Jamjuree" w:hAnsi="Bai Jamjuree" w:cs="Times New Roman"/>
                <w:b w:val="0"/>
                <w:bCs/>
                <w:noProof/>
                <w:sz w:val="20"/>
                <w:szCs w:val="20"/>
              </w:rPr>
              <w:t>21.</w:t>
            </w:r>
            <w:r w:rsidRPr="00DE02E2">
              <w:rPr>
                <w:rFonts w:ascii="Bai Jamjuree" w:eastAsiaTheme="minorEastAsia" w:hAnsi="Bai Jamjuree" w:cs="Times New Roman"/>
                <w:b w:val="0"/>
                <w:bCs/>
                <w:noProof/>
                <w:color w:val="auto"/>
                <w:sz w:val="20"/>
                <w:szCs w:val="20"/>
              </w:rPr>
              <w:tab/>
            </w:r>
            <w:r w:rsidR="00E25196" w:rsidRPr="00DE02E2">
              <w:rPr>
                <w:rStyle w:val="Hyperlink"/>
                <w:rFonts w:ascii="Bai Jamjuree" w:hAnsi="Bai Jamjuree" w:cs="Times New Roman"/>
                <w:b w:val="0"/>
                <w:bCs/>
                <w:noProof/>
                <w:sz w:val="20"/>
                <w:szCs w:val="20"/>
              </w:rPr>
              <w:t>DISPUTE RESOLUTION PROCEDURE</w:t>
            </w:r>
            <w:r w:rsidRPr="00DE02E2">
              <w:rPr>
                <w:rFonts w:ascii="Bai Jamjuree" w:hAnsi="Bai Jamjuree" w:cs="Times New Roman"/>
                <w:b w:val="0"/>
                <w:bCs/>
                <w:noProof/>
                <w:webHidden/>
                <w:sz w:val="20"/>
                <w:szCs w:val="20"/>
              </w:rPr>
              <w:tab/>
            </w:r>
            <w:r w:rsidRPr="00DE02E2">
              <w:rPr>
                <w:rFonts w:ascii="Bai Jamjuree" w:hAnsi="Bai Jamjuree" w:cs="Times New Roman"/>
                <w:b w:val="0"/>
                <w:bCs/>
                <w:noProof/>
                <w:webHidden/>
                <w:sz w:val="20"/>
                <w:szCs w:val="20"/>
              </w:rPr>
              <w:fldChar w:fldCharType="begin"/>
            </w:r>
            <w:r w:rsidRPr="00DE02E2">
              <w:rPr>
                <w:rFonts w:ascii="Bai Jamjuree" w:hAnsi="Bai Jamjuree" w:cs="Times New Roman"/>
                <w:b w:val="0"/>
                <w:bCs/>
                <w:noProof/>
                <w:webHidden/>
                <w:sz w:val="20"/>
                <w:szCs w:val="20"/>
              </w:rPr>
              <w:instrText xml:space="preserve"> PAGEREF _Toc153182388 \h </w:instrText>
            </w:r>
            <w:r w:rsidRPr="00DE02E2">
              <w:rPr>
                <w:rFonts w:ascii="Bai Jamjuree" w:hAnsi="Bai Jamjuree" w:cs="Times New Roman"/>
                <w:b w:val="0"/>
                <w:bCs/>
                <w:noProof/>
                <w:webHidden/>
                <w:sz w:val="20"/>
                <w:szCs w:val="20"/>
              </w:rPr>
            </w:r>
            <w:r w:rsidRPr="00DE02E2">
              <w:rPr>
                <w:rFonts w:ascii="Bai Jamjuree" w:hAnsi="Bai Jamjuree" w:cs="Times New Roman"/>
                <w:b w:val="0"/>
                <w:bCs/>
                <w:noProof/>
                <w:webHidden/>
                <w:sz w:val="20"/>
                <w:szCs w:val="20"/>
              </w:rPr>
              <w:fldChar w:fldCharType="separate"/>
            </w:r>
            <w:r w:rsidR="00DE02E2">
              <w:rPr>
                <w:rFonts w:ascii="Bai Jamjuree" w:hAnsi="Bai Jamjuree" w:cs="Times New Roman"/>
                <w:b w:val="0"/>
                <w:bCs/>
                <w:noProof/>
                <w:webHidden/>
                <w:sz w:val="20"/>
                <w:szCs w:val="20"/>
              </w:rPr>
              <w:t>20</w:t>
            </w:r>
            <w:r w:rsidRPr="00DE02E2">
              <w:rPr>
                <w:rFonts w:ascii="Bai Jamjuree" w:hAnsi="Bai Jamjuree" w:cs="Times New Roman"/>
                <w:b w:val="0"/>
                <w:bCs/>
                <w:noProof/>
                <w:webHidden/>
                <w:sz w:val="20"/>
                <w:szCs w:val="20"/>
              </w:rPr>
              <w:fldChar w:fldCharType="end"/>
            </w:r>
          </w:hyperlink>
        </w:p>
        <w:p w14:paraId="22E122F2" w14:textId="204DD883" w:rsidR="00A7332E" w:rsidRPr="00DE02E2" w:rsidRDefault="00A7332E">
          <w:pPr>
            <w:rPr>
              <w:rFonts w:ascii="Bai Jamjuree" w:hAnsi="Bai Jamjuree"/>
              <w:sz w:val="20"/>
              <w:szCs w:val="20"/>
            </w:rPr>
          </w:pPr>
          <w:r w:rsidRPr="00DE02E2">
            <w:rPr>
              <w:rFonts w:ascii="Bai Jamjuree" w:hAnsi="Bai Jamjuree" w:cs="Times New Roman"/>
              <w:bCs/>
              <w:sz w:val="20"/>
              <w:szCs w:val="20"/>
            </w:rPr>
            <w:fldChar w:fldCharType="end"/>
          </w:r>
        </w:p>
      </w:sdtContent>
    </w:sdt>
    <w:p w14:paraId="392C4B94" w14:textId="5D9AFD60" w:rsidR="00113435" w:rsidRPr="00DE02E2" w:rsidRDefault="00113435" w:rsidP="00113435">
      <w:pPr>
        <w:spacing w:after="100" w:line="240" w:lineRule="auto"/>
        <w:rPr>
          <w:rFonts w:ascii="Bai Jamjuree" w:hAnsi="Bai Jamjuree" w:cs="Times New Roman"/>
          <w:bCs/>
          <w:caps/>
          <w:sz w:val="20"/>
          <w:szCs w:val="20"/>
        </w:rPr>
      </w:pPr>
    </w:p>
    <w:p w14:paraId="392C4B95" w14:textId="77777777" w:rsidR="003257D9" w:rsidRPr="00DE02E2" w:rsidRDefault="003257D9">
      <w:pPr>
        <w:rPr>
          <w:rFonts w:ascii="Bai Jamjuree" w:hAnsi="Bai Jamjuree" w:cs="Times New Roman"/>
          <w:bCs/>
          <w:sz w:val="20"/>
          <w:szCs w:val="20"/>
        </w:rPr>
      </w:pPr>
    </w:p>
    <w:p w14:paraId="392C4B96" w14:textId="77777777" w:rsidR="003257D9" w:rsidRPr="00DE02E2" w:rsidRDefault="003257D9" w:rsidP="009B3746">
      <w:pPr>
        <w:jc w:val="center"/>
        <w:rPr>
          <w:rFonts w:ascii="Bai Jamjuree" w:hAnsi="Bai Jamjuree" w:cs="Times New Roman"/>
          <w:bCs/>
          <w:sz w:val="20"/>
          <w:szCs w:val="20"/>
        </w:rPr>
      </w:pPr>
    </w:p>
    <w:p w14:paraId="392C4B97" w14:textId="1901F49A" w:rsidR="003257D9" w:rsidRPr="00DE02E2" w:rsidRDefault="003257D9" w:rsidP="008D101A">
      <w:pPr>
        <w:jc w:val="center"/>
        <w:rPr>
          <w:rFonts w:ascii="Bai Jamjuree" w:hAnsi="Bai Jamjuree" w:cs="Times New Roman"/>
          <w:bCs/>
          <w:sz w:val="20"/>
          <w:szCs w:val="20"/>
        </w:rPr>
      </w:pPr>
    </w:p>
    <w:p w14:paraId="7B1175E8" w14:textId="4FAC5F53" w:rsidR="008D101A" w:rsidRPr="00DE02E2" w:rsidRDefault="008D101A" w:rsidP="008D101A">
      <w:pPr>
        <w:jc w:val="center"/>
        <w:rPr>
          <w:rFonts w:ascii="Bai Jamjuree" w:hAnsi="Bai Jamjuree" w:cs="Times New Roman"/>
          <w:bCs/>
          <w:sz w:val="20"/>
          <w:szCs w:val="20"/>
        </w:rPr>
      </w:pPr>
    </w:p>
    <w:p w14:paraId="22D1C38D" w14:textId="59FF0AAD" w:rsidR="008D101A" w:rsidRPr="00DE02E2" w:rsidRDefault="008D101A" w:rsidP="008D101A">
      <w:pPr>
        <w:jc w:val="center"/>
        <w:rPr>
          <w:rFonts w:ascii="Bai Jamjuree" w:hAnsi="Bai Jamjuree" w:cs="Times New Roman"/>
          <w:bCs/>
          <w:sz w:val="20"/>
          <w:szCs w:val="20"/>
        </w:rPr>
      </w:pPr>
    </w:p>
    <w:p w14:paraId="284987C9" w14:textId="6C851A85" w:rsidR="008D101A" w:rsidRPr="00DE02E2" w:rsidRDefault="008D101A" w:rsidP="008D101A">
      <w:pPr>
        <w:jc w:val="center"/>
        <w:rPr>
          <w:rFonts w:ascii="Bai Jamjuree" w:hAnsi="Bai Jamjuree" w:cs="Times New Roman"/>
          <w:bCs/>
          <w:sz w:val="20"/>
          <w:szCs w:val="20"/>
        </w:rPr>
      </w:pPr>
    </w:p>
    <w:p w14:paraId="49574C96" w14:textId="126B4FA7" w:rsidR="008D101A" w:rsidRPr="00DE02E2" w:rsidRDefault="008D101A" w:rsidP="008D101A">
      <w:pPr>
        <w:jc w:val="center"/>
        <w:rPr>
          <w:rFonts w:ascii="Bai Jamjuree" w:hAnsi="Bai Jamjuree" w:cs="Times New Roman"/>
          <w:bCs/>
          <w:sz w:val="20"/>
          <w:szCs w:val="20"/>
        </w:rPr>
      </w:pPr>
    </w:p>
    <w:p w14:paraId="39DB6D85" w14:textId="432B1D0C" w:rsidR="008D101A" w:rsidRPr="00DE02E2" w:rsidRDefault="008D101A" w:rsidP="008D101A">
      <w:pPr>
        <w:jc w:val="center"/>
        <w:rPr>
          <w:rFonts w:ascii="Bai Jamjuree" w:hAnsi="Bai Jamjuree" w:cs="Times New Roman"/>
          <w:bCs/>
          <w:sz w:val="20"/>
          <w:szCs w:val="20"/>
        </w:rPr>
      </w:pPr>
    </w:p>
    <w:p w14:paraId="68061C17" w14:textId="6F7712C9" w:rsidR="008D101A" w:rsidRPr="00DE02E2" w:rsidRDefault="008D101A" w:rsidP="008D101A">
      <w:pPr>
        <w:jc w:val="center"/>
        <w:rPr>
          <w:rFonts w:ascii="Bai Jamjuree" w:hAnsi="Bai Jamjuree" w:cs="Times New Roman"/>
          <w:bCs/>
          <w:sz w:val="20"/>
          <w:szCs w:val="20"/>
        </w:rPr>
      </w:pPr>
    </w:p>
    <w:p w14:paraId="46189511" w14:textId="0868C92E" w:rsidR="008D101A" w:rsidRPr="00DE02E2" w:rsidRDefault="008D101A" w:rsidP="008D101A">
      <w:pPr>
        <w:jc w:val="center"/>
        <w:rPr>
          <w:rFonts w:ascii="Bai Jamjuree" w:hAnsi="Bai Jamjuree" w:cs="Times New Roman"/>
          <w:bCs/>
          <w:sz w:val="20"/>
          <w:szCs w:val="20"/>
        </w:rPr>
      </w:pPr>
    </w:p>
    <w:p w14:paraId="36FAA7FA" w14:textId="60B018D1" w:rsidR="008D101A" w:rsidRPr="00DE02E2" w:rsidRDefault="008D101A" w:rsidP="008D101A">
      <w:pPr>
        <w:jc w:val="center"/>
        <w:rPr>
          <w:rFonts w:ascii="Bai Jamjuree" w:hAnsi="Bai Jamjuree" w:cs="Times New Roman"/>
          <w:bCs/>
          <w:sz w:val="20"/>
          <w:szCs w:val="20"/>
        </w:rPr>
      </w:pPr>
    </w:p>
    <w:p w14:paraId="5EB4F11A" w14:textId="77777777" w:rsidR="008D101A" w:rsidRPr="00DE02E2" w:rsidRDefault="008D101A" w:rsidP="007D294D">
      <w:pPr>
        <w:jc w:val="center"/>
        <w:rPr>
          <w:rFonts w:ascii="Bai Jamjuree" w:hAnsi="Bai Jamjuree" w:cs="Times New Roman"/>
          <w:bCs/>
          <w:sz w:val="20"/>
          <w:szCs w:val="20"/>
        </w:rPr>
      </w:pPr>
    </w:p>
    <w:p w14:paraId="392C4B98" w14:textId="77777777" w:rsidR="003257D9" w:rsidRPr="00DE02E2" w:rsidRDefault="003257D9">
      <w:pPr>
        <w:rPr>
          <w:rFonts w:ascii="Bai Jamjuree" w:hAnsi="Bai Jamjuree" w:cs="Times New Roman"/>
          <w:bCs/>
          <w:sz w:val="20"/>
          <w:szCs w:val="20"/>
        </w:rPr>
      </w:pPr>
    </w:p>
    <w:p w14:paraId="1C525514" w14:textId="055455EA" w:rsidR="00927D0D" w:rsidRPr="00DE02E2"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rPr>
      </w:pPr>
      <w:bookmarkStart w:id="0" w:name="_Toc121218361"/>
      <w:bookmarkStart w:id="1" w:name="_Toc121222407"/>
      <w:bookmarkStart w:id="2" w:name="_Toc121222853"/>
      <w:bookmarkStart w:id="3" w:name="_Toc121222978"/>
      <w:bookmarkStart w:id="4" w:name="_Toc121223103"/>
      <w:bookmarkStart w:id="5" w:name="_Toc121223118"/>
      <w:bookmarkStart w:id="6" w:name="_Toc121223243"/>
      <w:bookmarkStart w:id="7" w:name="_Toc121218362"/>
      <w:bookmarkStart w:id="8" w:name="_Toc121222408"/>
      <w:bookmarkStart w:id="9" w:name="_Toc121222854"/>
      <w:bookmarkStart w:id="10" w:name="_Toc121222979"/>
      <w:bookmarkStart w:id="11" w:name="_Toc121223104"/>
      <w:bookmarkStart w:id="12" w:name="_Toc121223119"/>
      <w:bookmarkStart w:id="13" w:name="_Toc121223244"/>
      <w:bookmarkStart w:id="14" w:name="_Toc121218363"/>
      <w:bookmarkStart w:id="15" w:name="_Toc121222409"/>
      <w:bookmarkStart w:id="16" w:name="_Toc121222855"/>
      <w:bookmarkStart w:id="17" w:name="_Toc121222980"/>
      <w:bookmarkStart w:id="18" w:name="_Toc121223105"/>
      <w:bookmarkStart w:id="19" w:name="_Toc121223120"/>
      <w:bookmarkStart w:id="20" w:name="_Toc121223245"/>
      <w:bookmarkStart w:id="21" w:name="_Toc121218364"/>
      <w:bookmarkStart w:id="22" w:name="_Toc121222410"/>
      <w:bookmarkStart w:id="23" w:name="_Toc121222856"/>
      <w:bookmarkStart w:id="24" w:name="_Toc121222981"/>
      <w:bookmarkStart w:id="25" w:name="_Toc121223106"/>
      <w:bookmarkStart w:id="26" w:name="_Toc121223121"/>
      <w:bookmarkStart w:id="27" w:name="_Toc121223246"/>
      <w:bookmarkStart w:id="28" w:name="_Toc121218365"/>
      <w:bookmarkStart w:id="29" w:name="_Toc121222411"/>
      <w:bookmarkStart w:id="30" w:name="_Toc121222857"/>
      <w:bookmarkStart w:id="31" w:name="_Toc121222982"/>
      <w:bookmarkStart w:id="32" w:name="_Toc121223107"/>
      <w:bookmarkStart w:id="33" w:name="_Toc121223122"/>
      <w:bookmarkStart w:id="34" w:name="_Toc121223247"/>
      <w:bookmarkStart w:id="35" w:name="_Toc121218366"/>
      <w:bookmarkStart w:id="36" w:name="_Toc121222412"/>
      <w:bookmarkStart w:id="37" w:name="_Toc121222858"/>
      <w:bookmarkStart w:id="38" w:name="_Toc121222983"/>
      <w:bookmarkStart w:id="39" w:name="_Toc121223108"/>
      <w:bookmarkStart w:id="40" w:name="_Toc121223123"/>
      <w:bookmarkStart w:id="41" w:name="_Toc121223248"/>
      <w:bookmarkStart w:id="42" w:name="_Toc121218367"/>
      <w:bookmarkStart w:id="43" w:name="_Toc121222413"/>
      <w:bookmarkStart w:id="44" w:name="_Toc121222859"/>
      <w:bookmarkStart w:id="45" w:name="_Toc121222984"/>
      <w:bookmarkStart w:id="46" w:name="_Toc121223109"/>
      <w:bookmarkStart w:id="47" w:name="_Toc121223124"/>
      <w:bookmarkStart w:id="48" w:name="_Toc121223249"/>
      <w:bookmarkStart w:id="49" w:name="_Toc121218368"/>
      <w:bookmarkStart w:id="50" w:name="_Toc121222414"/>
      <w:bookmarkStart w:id="51" w:name="_Toc121222860"/>
      <w:bookmarkStart w:id="52" w:name="_Toc121222985"/>
      <w:bookmarkStart w:id="53" w:name="_Toc121223110"/>
      <w:bookmarkStart w:id="54" w:name="_Toc121223125"/>
      <w:bookmarkStart w:id="55" w:name="_Toc121223250"/>
      <w:bookmarkStart w:id="56" w:name="_Toc487805639"/>
      <w:bookmarkStart w:id="57" w:name="_Toc387142374"/>
      <w:bookmarkStart w:id="58" w:name="_Toc341687216"/>
      <w:bookmarkStart w:id="59" w:name="_Toc121217645"/>
      <w:bookmarkStart w:id="60" w:name="_Toc121222986"/>
      <w:bookmarkStart w:id="61" w:name="_Toc121223111"/>
      <w:bookmarkStart w:id="62" w:name="_Toc1531823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E02E2">
        <w:rPr>
          <w:rFonts w:ascii="Bai Jamjuree" w:hAnsi="Bai Jamjuree"/>
          <w:bCs w:val="0"/>
          <w:caps w:val="0"/>
          <w:sz w:val="20"/>
          <w:szCs w:val="20"/>
        </w:rPr>
        <w:t>TERMS AND DEFINITIONS</w:t>
      </w:r>
      <w:bookmarkEnd w:id="56"/>
      <w:bookmarkEnd w:id="57"/>
      <w:bookmarkEnd w:id="58"/>
      <w:bookmarkEnd w:id="59"/>
      <w:bookmarkEnd w:id="60"/>
      <w:bookmarkEnd w:id="61"/>
      <w:bookmarkEnd w:id="62"/>
    </w:p>
    <w:p w14:paraId="1D968F79" w14:textId="2C90AA68" w:rsidR="00927D0D" w:rsidRPr="00DE02E2" w:rsidRDefault="008E30DE" w:rsidP="008E30DE">
      <w:pPr>
        <w:rPr>
          <w:rFonts w:ascii="Bai Jamjuree" w:hAnsi="Bai Jamjuree" w:cs="Times New Roman"/>
          <w:bCs/>
          <w:caps/>
          <w:sz w:val="20"/>
          <w:szCs w:val="20"/>
        </w:rPr>
      </w:pPr>
      <w:bookmarkStart w:id="63" w:name="_Toc518379323"/>
      <w:bookmarkStart w:id="64" w:name="_Toc518379488"/>
      <w:r w:rsidRPr="00DE02E2">
        <w:rPr>
          <w:rFonts w:ascii="Bai Jamjuree" w:hAnsi="Bai Jamjuree"/>
          <w:bCs/>
          <w:sz w:val="20"/>
          <w:szCs w:val="20"/>
        </w:rPr>
        <w:t>Main terms used in the procurement documents:</w:t>
      </w:r>
      <w:bookmarkEnd w:id="63"/>
      <w:bookmarkEnd w:id="64"/>
    </w:p>
    <w:p w14:paraId="340AD911" w14:textId="7C5F01EE"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General Terms of Procurement (GTP)</w:t>
      </w:r>
      <w:r w:rsidRPr="00DE02E2">
        <w:rPr>
          <w:rFonts w:ascii="Bai Jamjuree" w:hAnsi="Bai Jamjuree"/>
          <w:sz w:val="20"/>
          <w:szCs w:val="20"/>
        </w:rPr>
        <w:t xml:space="preserve"> </w:t>
      </w:r>
      <w:r w:rsidR="003964B4" w:rsidRPr="00DE02E2">
        <w:rPr>
          <w:rFonts w:ascii="Bai Jamjuree" w:hAnsi="Bai Jamjuree"/>
          <w:sz w:val="20"/>
          <w:szCs w:val="20"/>
        </w:rPr>
        <w:t>means</w:t>
      </w:r>
      <w:r w:rsidRPr="00DE02E2">
        <w:rPr>
          <w:rFonts w:ascii="Bai Jamjuree" w:hAnsi="Bai Jamjuree"/>
          <w:sz w:val="20"/>
          <w:szCs w:val="20"/>
        </w:rPr>
        <w:t xml:space="preserve"> an integral part of the procurement documents which </w:t>
      </w:r>
      <w:proofErr w:type="gramStart"/>
      <w:r w:rsidRPr="00DE02E2">
        <w:rPr>
          <w:rFonts w:ascii="Bai Jamjuree" w:hAnsi="Bai Jamjuree"/>
          <w:sz w:val="20"/>
          <w:szCs w:val="20"/>
        </w:rPr>
        <w:t>establishes</w:t>
      </w:r>
      <w:proofErr w:type="gramEnd"/>
      <w:r w:rsidRPr="00DE02E2">
        <w:rPr>
          <w:rFonts w:ascii="Bai Jamjuree" w:hAnsi="Bai Jamjuree"/>
          <w:sz w:val="20"/>
          <w:szCs w:val="20"/>
        </w:rPr>
        <w:t xml:space="preserve"> standard provisions of terms of procurement.</w:t>
      </w:r>
    </w:p>
    <w:p w14:paraId="1F363F4A" w14:textId="70592B30"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CIS PC</w:t>
      </w:r>
      <w:r w:rsidRPr="00DE02E2">
        <w:rPr>
          <w:rFonts w:ascii="Bai Jamjuree" w:hAnsi="Bai Jamjuree"/>
          <w:sz w:val="20"/>
          <w:szCs w:val="20"/>
        </w:rPr>
        <w:t xml:space="preserve"> means Central Information System for Public Procurements (</w:t>
      </w:r>
      <w:hyperlink r:id="rId11" w:history="1">
        <w:r w:rsidR="00207A55" w:rsidRPr="00DE02E2">
          <w:rPr>
            <w:rStyle w:val="Hyperlink"/>
            <w:rFonts w:ascii="Bai Jamjuree" w:hAnsi="Bai Jamjuree"/>
            <w:sz w:val="20"/>
            <w:szCs w:val="20"/>
          </w:rPr>
          <w:t>https://viesiejipirkimai.lt/</w:t>
        </w:r>
      </w:hyperlink>
      <w:r w:rsidRPr="00DE02E2">
        <w:rPr>
          <w:rFonts w:ascii="Bai Jamjuree" w:hAnsi="Bai Jamjuree"/>
          <w:sz w:val="20"/>
          <w:szCs w:val="20"/>
        </w:rPr>
        <w:t>).</w:t>
      </w:r>
    </w:p>
    <w:p w14:paraId="7F26B2C0" w14:textId="430095BB"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Tenderer</w:t>
      </w:r>
      <w:r w:rsidRPr="00DE02E2">
        <w:rPr>
          <w:rFonts w:ascii="Bai Jamjuree" w:hAnsi="Bai Jamjuree"/>
          <w:sz w:val="20"/>
          <w:szCs w:val="20"/>
        </w:rPr>
        <w:t xml:space="preserve"> means the supplier who submitted a</w:t>
      </w:r>
      <w:r w:rsidR="00474581" w:rsidRPr="00DE02E2">
        <w:rPr>
          <w:rFonts w:ascii="Bai Jamjuree" w:hAnsi="Bai Jamjuree"/>
          <w:sz w:val="20"/>
          <w:szCs w:val="20"/>
        </w:rPr>
        <w:t xml:space="preserve">n </w:t>
      </w:r>
      <w:r w:rsidRPr="00DE02E2">
        <w:rPr>
          <w:rFonts w:ascii="Bai Jamjuree" w:hAnsi="Bai Jamjuree"/>
          <w:sz w:val="20"/>
          <w:szCs w:val="20"/>
        </w:rPr>
        <w:t>offer.</w:t>
      </w:r>
    </w:p>
    <w:p w14:paraId="0AA46AC9" w14:textId="6EE98BEB"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 xml:space="preserve">Negotiations </w:t>
      </w:r>
      <w:r w:rsidRPr="00DE02E2">
        <w:rPr>
          <w:rFonts w:ascii="Bai Jamjuree" w:hAnsi="Bai Jamjuree"/>
          <w:sz w:val="20"/>
          <w:szCs w:val="20"/>
        </w:rPr>
        <w:t>means the stage of the procurement procedures, during which negotiations on the price of the offer and (or) the conditions of the offer are conducted with the suppliers who submitted offers and were selected according to the criteria specified in the procurement documents.</w:t>
      </w:r>
    </w:p>
    <w:p w14:paraId="05B8AE02" w14:textId="77777777" w:rsidR="00391170" w:rsidRPr="00DE02E2" w:rsidRDefault="00391170" w:rsidP="0039117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ESPD</w:t>
      </w:r>
      <w:r w:rsidRPr="00DE02E2">
        <w:rPr>
          <w:rFonts w:ascii="Bai Jamjuree" w:hAnsi="Bai Jamjuree"/>
          <w:sz w:val="20"/>
          <w:szCs w:val="20"/>
        </w:rPr>
        <w:t xml:space="preserve"> means a European Single Procurement Document.</w:t>
      </w:r>
    </w:p>
    <w:p w14:paraId="0F6DB2A8" w14:textId="30AF931B" w:rsidR="00D72ED5" w:rsidRPr="00DE02E2" w:rsidRDefault="005D623A" w:rsidP="007D294D">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Final offer</w:t>
      </w:r>
      <w:r w:rsidRPr="00DE02E2">
        <w:rPr>
          <w:rFonts w:ascii="Bai Jamjuree" w:hAnsi="Bai Jamjuree"/>
          <w:sz w:val="20"/>
          <w:szCs w:val="20"/>
        </w:rPr>
        <w:t xml:space="preserve"> means a set of documents submitted by the Supplier, including the documents submitted in the Initial Offer, during the Negotiations (all stages, if the Negotiations are conducted in several stages) and after the Negotiations. </w:t>
      </w:r>
      <w:proofErr w:type="gramStart"/>
      <w:r w:rsidRPr="00DE02E2">
        <w:rPr>
          <w:rFonts w:ascii="Bai Jamjuree" w:hAnsi="Bai Jamjuree"/>
          <w:sz w:val="20"/>
          <w:szCs w:val="20"/>
        </w:rPr>
        <w:t>In the event that</w:t>
      </w:r>
      <w:proofErr w:type="gramEnd"/>
      <w:r w:rsidRPr="00DE02E2">
        <w:rPr>
          <w:rFonts w:ascii="Bai Jamjuree" w:hAnsi="Bai Jamjuree"/>
          <w:sz w:val="20"/>
          <w:szCs w:val="20"/>
        </w:rPr>
        <w:t xml:space="preserve"> the conditions specified in the previously submitted documents are changed during or after the Negotiations, the last changes made shall be considered as part of the Final Offer.</w:t>
      </w:r>
    </w:p>
    <w:p w14:paraId="3A1D365A" w14:textId="0535F299" w:rsidR="00731D15" w:rsidRPr="00DE02E2" w:rsidRDefault="00731D15" w:rsidP="00731D15">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Candidate</w:t>
      </w:r>
      <w:r w:rsidRPr="00DE02E2">
        <w:rPr>
          <w:rFonts w:ascii="Bai Jamjuree" w:hAnsi="Bai Jamjuree"/>
          <w:sz w:val="20"/>
          <w:szCs w:val="20"/>
        </w:rPr>
        <w:t xml:space="preserve"> means a supplier who has expressed in writing the desire to be invited or has already been invited to participate by way of announced survey.</w:t>
      </w:r>
    </w:p>
    <w:p w14:paraId="3B535F34" w14:textId="77777777" w:rsidR="001A2506" w:rsidRPr="00DE02E2" w:rsidRDefault="001A2506" w:rsidP="001A2506">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Qualifications-based selection of candidates</w:t>
      </w:r>
      <w:r w:rsidRPr="00DE02E2">
        <w:rPr>
          <w:rFonts w:ascii="Bai Jamjuree" w:hAnsi="Bai Jamjuree"/>
          <w:sz w:val="20"/>
          <w:szCs w:val="20"/>
        </w:rPr>
        <w:t xml:space="preserve"> means the procurement procedure described in Article 54 of the Law on Public Procurement.</w:t>
      </w:r>
    </w:p>
    <w:p w14:paraId="0F5D74D9" w14:textId="11A3D3DC" w:rsidR="00927D0D" w:rsidRPr="00DE02E2" w:rsidRDefault="00927D0D" w:rsidP="008D76F7">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Qualification requirements</w:t>
      </w:r>
      <w:r w:rsidRPr="00DE02E2">
        <w:rPr>
          <w:rFonts w:ascii="Bai Jamjuree" w:hAnsi="Bai Jamjuree"/>
          <w:sz w:val="20"/>
          <w:szCs w:val="20"/>
        </w:rPr>
        <w:t xml:space="preserve"> </w:t>
      </w:r>
      <w:proofErr w:type="gramStart"/>
      <w:r w:rsidRPr="00DE02E2">
        <w:rPr>
          <w:rFonts w:ascii="Bai Jamjuree" w:hAnsi="Bai Jamjuree"/>
          <w:sz w:val="20"/>
          <w:szCs w:val="20"/>
        </w:rPr>
        <w:t>means</w:t>
      </w:r>
      <w:proofErr w:type="gramEnd"/>
      <w:r w:rsidRPr="00DE02E2">
        <w:rPr>
          <w:rFonts w:ascii="Bai Jamjuree" w:hAnsi="Bai Jamjuree"/>
          <w:sz w:val="20"/>
          <w:szCs w:val="20"/>
        </w:rPr>
        <w:t xml:space="preserve"> requirements for the supplier regarding the right to engage in activities, financial and economic capacity, technical and professional </w:t>
      </w:r>
      <w:proofErr w:type="gramStart"/>
      <w:r w:rsidRPr="00DE02E2">
        <w:rPr>
          <w:rFonts w:ascii="Bai Jamjuree" w:hAnsi="Bai Jamjuree"/>
          <w:sz w:val="20"/>
          <w:szCs w:val="20"/>
        </w:rPr>
        <w:t>capacity, and</w:t>
      </w:r>
      <w:proofErr w:type="gramEnd"/>
      <w:r w:rsidRPr="00DE02E2">
        <w:rPr>
          <w:rFonts w:ascii="Bai Jamjuree" w:hAnsi="Bai Jamjuree"/>
          <w:sz w:val="20"/>
          <w:szCs w:val="20"/>
        </w:rPr>
        <w:t xml:space="preserve"> quality management system and environmental protection management system standards, if they are determined in the STP. </w:t>
      </w:r>
    </w:p>
    <w:p w14:paraId="32C6A0E3" w14:textId="258EC1CD" w:rsidR="00A104FB" w:rsidRPr="00DE02E2" w:rsidRDefault="00474581" w:rsidP="00A104FB">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A</w:t>
      </w:r>
      <w:r w:rsidR="00A104FB" w:rsidRPr="00DE02E2">
        <w:rPr>
          <w:rFonts w:ascii="Bai Jamjuree" w:hAnsi="Bai Jamjuree"/>
          <w:b/>
          <w:sz w:val="20"/>
          <w:szCs w:val="20"/>
        </w:rPr>
        <w:t>pplication</w:t>
      </w:r>
      <w:r w:rsidR="00A104FB" w:rsidRPr="00DE02E2">
        <w:rPr>
          <w:rFonts w:ascii="Bai Jamjuree" w:hAnsi="Bai Jamjuree"/>
          <w:sz w:val="20"/>
          <w:szCs w:val="20"/>
        </w:rPr>
        <w:t xml:space="preserve"> means a set of documents and data provided by the supplier using CIS PC means, which states the supplier's wish to participate in the procurement.</w:t>
      </w:r>
    </w:p>
    <w:p w14:paraId="28814A2C" w14:textId="2A1B1A73" w:rsidR="00A43D2F" w:rsidRPr="00DE02E2" w:rsidRDefault="00474581" w:rsidP="00A43D2F">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O</w:t>
      </w:r>
      <w:r w:rsidR="00A43D2F" w:rsidRPr="00DE02E2">
        <w:rPr>
          <w:rFonts w:ascii="Bai Jamjuree" w:hAnsi="Bai Jamjuree"/>
          <w:b/>
          <w:bCs/>
          <w:sz w:val="20"/>
          <w:szCs w:val="20"/>
        </w:rPr>
        <w:t>ffer</w:t>
      </w:r>
      <w:r w:rsidR="00A43D2F" w:rsidRPr="00DE02E2">
        <w:rPr>
          <w:rFonts w:ascii="Bai Jamjuree" w:hAnsi="Bai Jamjuree"/>
          <w:sz w:val="20"/>
          <w:szCs w:val="20"/>
        </w:rPr>
        <w:t xml:space="preserve"> means a set of documents and data submitted, in the manner specified in the procurement documents, by a candidate invited by the </w:t>
      </w:r>
      <w:r w:rsidRPr="00DE02E2">
        <w:rPr>
          <w:rFonts w:ascii="Bai Jamjuree" w:hAnsi="Bai Jamjuree"/>
          <w:sz w:val="20"/>
          <w:szCs w:val="20"/>
        </w:rPr>
        <w:t>contracting authority</w:t>
      </w:r>
      <w:r w:rsidR="00A43D2F" w:rsidRPr="00DE02E2">
        <w:rPr>
          <w:rFonts w:ascii="Bai Jamjuree" w:hAnsi="Bai Jamjuree"/>
          <w:sz w:val="20"/>
          <w:szCs w:val="20"/>
        </w:rPr>
        <w:t xml:space="preserve">, whereby the participant offers to supply goods, provide services or perform work in accordance with the conditions specified in the </w:t>
      </w:r>
      <w:r w:rsidRPr="00DE02E2">
        <w:rPr>
          <w:rFonts w:ascii="Bai Jamjuree" w:hAnsi="Bai Jamjuree"/>
          <w:sz w:val="20"/>
          <w:szCs w:val="20"/>
        </w:rPr>
        <w:t>contracting authority</w:t>
      </w:r>
      <w:r w:rsidR="00A43D2F" w:rsidRPr="00DE02E2">
        <w:rPr>
          <w:rFonts w:ascii="Bai Jamjuree" w:hAnsi="Bai Jamjuree"/>
          <w:sz w:val="20"/>
          <w:szCs w:val="20"/>
        </w:rPr>
        <w:t>'s procurement documents. The initial offer is considered final to the extent that it is not changed during negotiations, if such are conducted.</w:t>
      </w:r>
    </w:p>
    <w:p w14:paraId="23D98D9C" w14:textId="65DFA29E"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Procurement documents</w:t>
      </w:r>
      <w:r w:rsidRPr="00DE02E2">
        <w:rPr>
          <w:rFonts w:ascii="Bai Jamjuree" w:hAnsi="Bai Jamjuree"/>
          <w:sz w:val="20"/>
          <w:szCs w:val="20"/>
        </w:rPr>
        <w:t xml:space="preserve"> </w:t>
      </w:r>
      <w:proofErr w:type="gramStart"/>
      <w:r w:rsidRPr="00DE02E2">
        <w:rPr>
          <w:rFonts w:ascii="Bai Jamjuree" w:hAnsi="Bai Jamjuree"/>
          <w:sz w:val="20"/>
          <w:szCs w:val="20"/>
        </w:rPr>
        <w:t>means</w:t>
      </w:r>
      <w:proofErr w:type="gramEnd"/>
      <w:r w:rsidRPr="00DE02E2">
        <w:rPr>
          <w:rFonts w:ascii="Bai Jamjuree" w:hAnsi="Bai Jamjuree"/>
          <w:sz w:val="20"/>
          <w:szCs w:val="20"/>
        </w:rPr>
        <w:t xml:space="preserve"> documents (including, but not limited to, general terms and special terms) and data describing the subject matter of procurement and the Terms of Procurement: announcement, invitation, technical specification, descriptive documents, other documents and explanations (clarifications) of documents with all appendices, as well as other information provided by CIS PC means.</w:t>
      </w:r>
    </w:p>
    <w:p w14:paraId="7F3C3E89" w14:textId="096FF37D" w:rsidR="00A43D2F" w:rsidRPr="00DE02E2"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Contracting authority</w:t>
      </w:r>
      <w:r w:rsidRPr="00DE02E2">
        <w:rPr>
          <w:rFonts w:ascii="Bai Jamjuree" w:hAnsi="Bai Jamjuree"/>
          <w:sz w:val="20"/>
          <w:szCs w:val="20"/>
        </w:rPr>
        <w:t xml:space="preserve"> means AB "KN Energies", legal entity code 110648893, VAT payer code LT106488917, registered office address </w:t>
      </w:r>
      <w:proofErr w:type="spellStart"/>
      <w:r w:rsidRPr="00DE02E2">
        <w:rPr>
          <w:rFonts w:ascii="Bai Jamjuree" w:hAnsi="Bai Jamjuree"/>
          <w:sz w:val="20"/>
          <w:szCs w:val="20"/>
        </w:rPr>
        <w:t>Burių</w:t>
      </w:r>
      <w:proofErr w:type="spellEnd"/>
      <w:r w:rsidRPr="00DE02E2">
        <w:rPr>
          <w:rFonts w:ascii="Bai Jamjuree" w:hAnsi="Bai Jamjuree"/>
          <w:sz w:val="20"/>
          <w:szCs w:val="20"/>
        </w:rPr>
        <w:t xml:space="preserve"> </w:t>
      </w:r>
      <w:proofErr w:type="spellStart"/>
      <w:r w:rsidRPr="00DE02E2">
        <w:rPr>
          <w:rFonts w:ascii="Bai Jamjuree" w:hAnsi="Bai Jamjuree"/>
          <w:sz w:val="20"/>
          <w:szCs w:val="20"/>
        </w:rPr>
        <w:t>st.</w:t>
      </w:r>
      <w:proofErr w:type="spellEnd"/>
      <w:r w:rsidRPr="00DE02E2">
        <w:rPr>
          <w:rFonts w:ascii="Bai Jamjuree" w:hAnsi="Bai Jamjuree"/>
          <w:sz w:val="20"/>
          <w:szCs w:val="20"/>
        </w:rPr>
        <w:t xml:space="preserve"> 19, LT-92276 Klaipėda.</w:t>
      </w:r>
    </w:p>
    <w:p w14:paraId="175674AA" w14:textId="315A07A1"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 xml:space="preserve">Successful </w:t>
      </w:r>
      <w:proofErr w:type="gramStart"/>
      <w:r w:rsidRPr="00DE02E2">
        <w:rPr>
          <w:rFonts w:ascii="Bai Jamjuree" w:hAnsi="Bai Jamjuree"/>
          <w:b/>
          <w:sz w:val="20"/>
          <w:szCs w:val="20"/>
        </w:rPr>
        <w:t>tenderer</w:t>
      </w:r>
      <w:proofErr w:type="gramEnd"/>
      <w:r w:rsidRPr="00DE02E2">
        <w:rPr>
          <w:rFonts w:ascii="Bai Jamjuree" w:hAnsi="Bai Jamjuree"/>
          <w:sz w:val="20"/>
          <w:szCs w:val="20"/>
        </w:rPr>
        <w:t xml:space="preserve"> means the participant whose offer, which was the most economically beneficial one, was determined as the winner in accordance with the procedure established in the Terms of Procurement. In cases where the preliminary contract is concluded with several suppliers, the term "Successful tenderer" means all suppliers with whom the preliminary contract is concluded.</w:t>
      </w:r>
    </w:p>
    <w:p w14:paraId="3B474751" w14:textId="5503668D" w:rsidR="00A43D2F" w:rsidRPr="00DE02E2" w:rsidRDefault="00A43D2F" w:rsidP="00A43D2F">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Procurement Law</w:t>
      </w:r>
      <w:r w:rsidRPr="00DE02E2">
        <w:rPr>
          <w:rFonts w:ascii="Bai Jamjuree" w:hAnsi="Bai Jamjuree"/>
          <w:sz w:val="20"/>
          <w:szCs w:val="20"/>
        </w:rPr>
        <w:t xml:space="preserve"> (PL) means the Law on Procurement by Contracting Authorities in the Fields of Water Management, Energy, Transport or Postal Services (relevant version as in force at the time of procurement).</w:t>
      </w:r>
    </w:p>
    <w:p w14:paraId="0D683956" w14:textId="77777777" w:rsidR="004A5784" w:rsidRPr="00DE02E2" w:rsidRDefault="004A5784" w:rsidP="004A5784">
      <w:pPr>
        <w:numPr>
          <w:ilvl w:val="1"/>
          <w:numId w:val="1"/>
        </w:numPr>
        <w:spacing w:after="120" w:line="240" w:lineRule="auto"/>
        <w:ind w:left="567" w:hanging="567"/>
        <w:contextualSpacing/>
        <w:rPr>
          <w:rFonts w:ascii="Bai Jamjuree" w:hAnsi="Bai Jamjuree" w:cs="Times New Roman"/>
          <w:b/>
          <w:bCs/>
          <w:sz w:val="20"/>
          <w:szCs w:val="20"/>
        </w:rPr>
      </w:pPr>
      <w:r w:rsidRPr="00DE02E2">
        <w:rPr>
          <w:rFonts w:ascii="Bai Jamjuree" w:hAnsi="Bai Jamjuree"/>
          <w:b/>
          <w:bCs/>
          <w:sz w:val="20"/>
          <w:szCs w:val="20"/>
        </w:rPr>
        <w:t>LPP</w:t>
      </w:r>
      <w:r w:rsidRPr="00DE02E2">
        <w:rPr>
          <w:rFonts w:ascii="Bai Jamjuree" w:hAnsi="Bai Jamjuree"/>
          <w:sz w:val="20"/>
          <w:szCs w:val="20"/>
        </w:rPr>
        <w:t xml:space="preserve"> means the Law on Public Procurement (relevant version as in force at the time of procurement).</w:t>
      </w:r>
    </w:p>
    <w:p w14:paraId="754B484B" w14:textId="4E60C5EC" w:rsidR="004A5784" w:rsidRPr="00DE02E2" w:rsidRDefault="004A5784" w:rsidP="004A578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LPOIENS</w:t>
      </w:r>
      <w:r w:rsidRPr="00DE02E2">
        <w:rPr>
          <w:rFonts w:ascii="Bai Jamjuree" w:hAnsi="Bai Jamjuree"/>
          <w:b/>
          <w:bCs/>
          <w:sz w:val="20"/>
          <w:szCs w:val="20"/>
        </w:rPr>
        <w:t xml:space="preserve"> </w:t>
      </w:r>
      <w:r w:rsidRPr="00DE02E2">
        <w:rPr>
          <w:rFonts w:ascii="Bai Jamjuree" w:hAnsi="Bai Jamjuree"/>
          <w:sz w:val="20"/>
          <w:szCs w:val="20"/>
        </w:rPr>
        <w:t>means the Law of the Republic of Lithuania on the Protection of Objects of Importance to Ensuring National Security.</w:t>
      </w:r>
    </w:p>
    <w:p w14:paraId="7195D6E2" w14:textId="490E9D05" w:rsidR="00A214BA" w:rsidRPr="00DE02E2" w:rsidRDefault="00A214BA" w:rsidP="004A578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Terms of Procurement</w:t>
      </w:r>
      <w:r w:rsidRPr="00DE02E2">
        <w:rPr>
          <w:rFonts w:ascii="Bai Jamjuree" w:hAnsi="Bai Jamjuree"/>
          <w:sz w:val="20"/>
          <w:szCs w:val="20"/>
        </w:rPr>
        <w:t xml:space="preserve"> means the Terms of Procurement include General Terms and Special Terms, as well as appendices thereto.</w:t>
      </w:r>
    </w:p>
    <w:p w14:paraId="39A3C9E1" w14:textId="351C2DB0" w:rsidR="00FD5D36" w:rsidRPr="00DE02E2" w:rsidRDefault="00FD5D36"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Preliminary contract</w:t>
      </w:r>
      <w:r w:rsidRPr="00DE02E2">
        <w:rPr>
          <w:rFonts w:ascii="Bai Jamjuree" w:hAnsi="Bai Jamjuree"/>
          <w:sz w:val="20"/>
          <w:szCs w:val="20"/>
        </w:rPr>
        <w:t xml:space="preserve"> means the contract concluded between one or more contracting authorities and one or more suppliers, the purpose of which is to determine the conditions, including price and, where necessary, estimated quantity, applicable to procurement contracts to be concluded within a certain specified period.</w:t>
      </w:r>
    </w:p>
    <w:p w14:paraId="14F80A2E" w14:textId="4AB0BA75"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sz w:val="20"/>
          <w:szCs w:val="20"/>
        </w:rPr>
        <w:t>Special Terms (STP)</w:t>
      </w:r>
      <w:r w:rsidRPr="00DE02E2">
        <w:rPr>
          <w:rFonts w:ascii="Bai Jamjuree" w:hAnsi="Bai Jamjuree"/>
          <w:sz w:val="20"/>
          <w:szCs w:val="20"/>
        </w:rPr>
        <w:t xml:space="preserve"> means an integral and inseparable part of the procurement documents, determining the specific provisions of the terms of procurement and the specific requirements of the contracting authority for suppliers. </w:t>
      </w:r>
    </w:p>
    <w:p w14:paraId="0AAB4C8C" w14:textId="76E51CC2"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Sub-supplier</w:t>
      </w:r>
      <w:r w:rsidRPr="00DE02E2">
        <w:rPr>
          <w:rFonts w:ascii="Bai Jamjuree" w:hAnsi="Bai Jamjuree"/>
          <w:sz w:val="20"/>
          <w:szCs w:val="20"/>
        </w:rPr>
        <w:t xml:space="preserve"> means a sub-supplier, sub-provider or sub-contractor who will supply goods, provide services and/or perform work, whom the supplier intends to use for the execution of the procurement contract.  </w:t>
      </w:r>
    </w:p>
    <w:p w14:paraId="68A4556C" w14:textId="47310BFD"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Technical specification</w:t>
      </w:r>
      <w:r w:rsidRPr="00DE02E2">
        <w:rPr>
          <w:rFonts w:ascii="Bai Jamjuree" w:hAnsi="Bai Jamjuree"/>
          <w:sz w:val="20"/>
          <w:szCs w:val="20"/>
        </w:rPr>
        <w:t xml:space="preserve"> means the set of technical requirements and other data applicable to the subject matter of procurement, as defined in Article 50 of the PL.</w:t>
      </w:r>
    </w:p>
    <w:p w14:paraId="036E03C7" w14:textId="34151743" w:rsidR="00927D0D" w:rsidRPr="00DE02E2" w:rsidRDefault="00927D0D"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b/>
          <w:bCs/>
          <w:sz w:val="20"/>
          <w:szCs w:val="20"/>
        </w:rPr>
        <w:t>Supplier</w:t>
      </w:r>
      <w:r w:rsidRPr="00DE02E2">
        <w:rPr>
          <w:rFonts w:ascii="Bai Jamjuree" w:hAnsi="Bai Jamjuree"/>
          <w:sz w:val="20"/>
          <w:szCs w:val="20"/>
        </w:rPr>
        <w:t xml:space="preserve"> means a natural person, a legal entity, other organizations and their divisions or a group of such </w:t>
      </w:r>
      <w:proofErr w:type="gramStart"/>
      <w:r w:rsidRPr="00DE02E2">
        <w:rPr>
          <w:rFonts w:ascii="Bai Jamjuree" w:hAnsi="Bai Jamjuree"/>
          <w:sz w:val="20"/>
          <w:szCs w:val="20"/>
        </w:rPr>
        <w:t>persons</w:t>
      </w:r>
      <w:proofErr w:type="gramEnd"/>
      <w:r w:rsidRPr="00DE02E2">
        <w:rPr>
          <w:rFonts w:ascii="Bai Jamjuree" w:hAnsi="Bai Jamjuree"/>
          <w:sz w:val="20"/>
          <w:szCs w:val="20"/>
        </w:rPr>
        <w:t xml:space="preserve"> who can offer or are offering goods, services or works.</w:t>
      </w:r>
    </w:p>
    <w:p w14:paraId="110889C7" w14:textId="73BE035A" w:rsidR="00F2149A" w:rsidRPr="00DE02E2" w:rsidRDefault="002562DE"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rPr>
      </w:pPr>
      <w:bookmarkStart w:id="65" w:name="_Toc121217646"/>
      <w:bookmarkStart w:id="66" w:name="_Toc121222987"/>
      <w:bookmarkStart w:id="67" w:name="_Toc121223112"/>
      <w:bookmarkStart w:id="68" w:name="_Toc153182363"/>
      <w:r w:rsidRPr="00DE02E2">
        <w:rPr>
          <w:rFonts w:ascii="Bai Jamjuree" w:hAnsi="Bai Jamjuree"/>
          <w:bCs w:val="0"/>
          <w:caps w:val="0"/>
          <w:sz w:val="20"/>
          <w:szCs w:val="20"/>
        </w:rPr>
        <w:t>STAGES OF ANNOUNCED SURVEY WITH NEGOTIATIONS</w:t>
      </w:r>
      <w:bookmarkEnd w:id="65"/>
      <w:bookmarkEnd w:id="66"/>
      <w:bookmarkEnd w:id="67"/>
      <w:bookmarkEnd w:id="68"/>
    </w:p>
    <w:p w14:paraId="0F9A4BF9" w14:textId="46F13810" w:rsidR="00F2149A" w:rsidRPr="00DE02E2" w:rsidRDefault="00F2149A" w:rsidP="00F2149A">
      <w:pPr>
        <w:spacing w:after="120" w:line="240" w:lineRule="auto"/>
        <w:rPr>
          <w:rFonts w:ascii="Bai Jamjuree" w:hAnsi="Bai Jamjuree" w:cs="Times New Roman"/>
          <w:sz w:val="20"/>
          <w:szCs w:val="20"/>
        </w:rPr>
      </w:pPr>
      <w:bookmarkStart w:id="69" w:name="_Toc532392536"/>
      <w:bookmarkStart w:id="70" w:name="_Toc532392656"/>
      <w:bookmarkStart w:id="71" w:name="_Toc532392726"/>
      <w:bookmarkStart w:id="72" w:name="_Toc2674232"/>
      <w:bookmarkStart w:id="73" w:name="_Toc2674533"/>
      <w:bookmarkEnd w:id="69"/>
      <w:bookmarkEnd w:id="70"/>
      <w:bookmarkEnd w:id="71"/>
      <w:bookmarkEnd w:id="72"/>
      <w:bookmarkEnd w:id="73"/>
      <w:r w:rsidRPr="00DE02E2">
        <w:rPr>
          <w:rFonts w:ascii="Bai Jamjuree" w:hAnsi="Bai Jamjuree"/>
          <w:sz w:val="20"/>
          <w:szCs w:val="20"/>
        </w:rPr>
        <w:t>The announced survey with negotiations is carried out in the following stages:</w:t>
      </w:r>
      <w:bookmarkStart w:id="74" w:name="_Toc77926267"/>
      <w:bookmarkStart w:id="75" w:name="_Toc77926332"/>
      <w:bookmarkEnd w:id="74"/>
      <w:bookmarkEnd w:id="75"/>
    </w:p>
    <w:p w14:paraId="2D61372C" w14:textId="77777777" w:rsidR="00F2149A" w:rsidRPr="00DE02E2" w:rsidRDefault="00F2149A" w:rsidP="00F2149A">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 w:name="_Toc77926395"/>
      <w:bookmarkStart w:id="77" w:name="_Toc77926746"/>
      <w:bookmarkStart w:id="78" w:name="_Toc121217647"/>
      <w:bookmarkStart w:id="79" w:name="_Toc121218371"/>
      <w:bookmarkStart w:id="80" w:name="_Toc121222417"/>
      <w:bookmarkStart w:id="81" w:name="_Toc121222863"/>
      <w:bookmarkStart w:id="82" w:name="_Toc121222988"/>
      <w:bookmarkStart w:id="83" w:name="_Toc121223128"/>
      <w:bookmarkStart w:id="84" w:name="_Toc121223253"/>
      <w:bookmarkStart w:id="85" w:name="_Toc152749383"/>
      <w:bookmarkStart w:id="86" w:name="_Toc153182364"/>
      <w:bookmarkEnd w:id="76"/>
      <w:bookmarkEnd w:id="77"/>
      <w:bookmarkEnd w:id="78"/>
      <w:bookmarkEnd w:id="79"/>
      <w:bookmarkEnd w:id="80"/>
      <w:bookmarkEnd w:id="81"/>
      <w:bookmarkEnd w:id="82"/>
      <w:bookmarkEnd w:id="83"/>
      <w:bookmarkEnd w:id="84"/>
      <w:bookmarkEnd w:id="85"/>
      <w:bookmarkEnd w:id="86"/>
    </w:p>
    <w:p w14:paraId="012ED02D" w14:textId="566CBE26" w:rsidR="004F79FB" w:rsidRPr="00DE02E2" w:rsidRDefault="004F79FB" w:rsidP="004F79FB">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Submission of applications.</w:t>
      </w:r>
      <w:r w:rsidRPr="00DE02E2">
        <w:rPr>
          <w:rFonts w:ascii="Bai Jamjuree" w:hAnsi="Bai Jamjuree"/>
          <w:sz w:val="20"/>
          <w:szCs w:val="20"/>
        </w:rPr>
        <w:t xml:space="preserve"> Suppliers, in accordance with the requirements specified in the procurement documents, prepare and submit applications to participate in the procurement.</w:t>
      </w:r>
    </w:p>
    <w:p w14:paraId="7BF502B8" w14:textId="22B2E80D" w:rsidR="004F79FB" w:rsidRPr="00DE02E2" w:rsidRDefault="004F79FB" w:rsidP="004F79FB">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bCs/>
          <w:sz w:val="20"/>
          <w:szCs w:val="20"/>
        </w:rPr>
        <w:t>Evaluation of applications (qualifications-based selection of candidates).</w:t>
      </w:r>
      <w:r w:rsidRPr="00DE02E2">
        <w:rPr>
          <w:rFonts w:ascii="Bai Jamjuree" w:hAnsi="Bai Jamjuree"/>
          <w:sz w:val="20"/>
          <w:szCs w:val="20"/>
        </w:rPr>
        <w:t xml:space="preserve"> The contracting authority evaluates the received Applications and invites candidates whose </w:t>
      </w:r>
      <w:proofErr w:type="gramStart"/>
      <w:r w:rsidRPr="00DE02E2">
        <w:rPr>
          <w:rFonts w:ascii="Bai Jamjuree" w:hAnsi="Bai Jamjuree"/>
          <w:sz w:val="20"/>
          <w:szCs w:val="20"/>
        </w:rPr>
        <w:t>Applications</w:t>
      </w:r>
      <w:proofErr w:type="gramEnd"/>
      <w:r w:rsidRPr="00DE02E2">
        <w:rPr>
          <w:rFonts w:ascii="Bai Jamjuree" w:hAnsi="Bai Jamjuree"/>
          <w:sz w:val="20"/>
          <w:szCs w:val="20"/>
        </w:rPr>
        <w:t xml:space="preserve"> have not been rejected to submit Initial Offers. If the grounds for exclusion and/or qualification requirements are established in the STP, the contracting authority verifies whether there are grounds for exclusion of suppliers established in the procurement documents, whether the candidates meet the qualification requirements and, if applicable, the required standards of the quality management system and (or) environmental protection management system. The contracting authority may limit the number of candidates it will invite to submit offers, </w:t>
      </w:r>
      <w:proofErr w:type="gramStart"/>
      <w:r w:rsidRPr="00DE02E2">
        <w:rPr>
          <w:rFonts w:ascii="Bai Jamjuree" w:hAnsi="Bai Jamjuree"/>
          <w:sz w:val="20"/>
          <w:szCs w:val="20"/>
        </w:rPr>
        <w:t>taking into account</w:t>
      </w:r>
      <w:proofErr w:type="gramEnd"/>
      <w:r w:rsidRPr="00DE02E2">
        <w:rPr>
          <w:rFonts w:ascii="Bai Jamjuree" w:hAnsi="Bai Jamjuree"/>
          <w:sz w:val="20"/>
          <w:szCs w:val="20"/>
        </w:rPr>
        <w:t xml:space="preserve"> the peculiarities of the specific procurement and the resources required to carry it out. For this purpose, the contracting authority carries out the qualification selection of candidates according to established procedures and criteria. The number of selected candidates must be sufficient to ensure competition. Objective rules and criteria for the qualification selection of candidates are established in the STP.</w:t>
      </w:r>
    </w:p>
    <w:p w14:paraId="5F25E969" w14:textId="16E42F43"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Submission of initial offers.</w:t>
      </w:r>
      <w:r w:rsidRPr="00DE02E2">
        <w:rPr>
          <w:rFonts w:ascii="Bai Jamjuree" w:hAnsi="Bai Jamjuree"/>
          <w:sz w:val="20"/>
          <w:szCs w:val="20"/>
        </w:rPr>
        <w:t xml:space="preserve"> The contracting authority invites suppliers to submit Initial Offers. </w:t>
      </w:r>
    </w:p>
    <w:p w14:paraId="4C783EF4" w14:textId="296D875B"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Evaluation of initial offers.</w:t>
      </w:r>
      <w:r w:rsidRPr="00DE02E2">
        <w:rPr>
          <w:rFonts w:ascii="Bai Jamjuree" w:hAnsi="Bai Jamjuree"/>
          <w:sz w:val="20"/>
          <w:szCs w:val="20"/>
        </w:rPr>
        <w:t xml:space="preserve"> The contracting authority evaluates the received Initial Offers and invites </w:t>
      </w:r>
      <w:r w:rsidR="003964B4" w:rsidRPr="00DE02E2">
        <w:rPr>
          <w:rFonts w:ascii="Bai Jamjuree" w:hAnsi="Bai Jamjuree"/>
          <w:sz w:val="20"/>
          <w:szCs w:val="20"/>
        </w:rPr>
        <w:t>tenderers</w:t>
      </w:r>
      <w:r w:rsidRPr="00DE02E2">
        <w:rPr>
          <w:rFonts w:ascii="Bai Jamjuree" w:hAnsi="Bai Jamjuree"/>
          <w:sz w:val="20"/>
          <w:szCs w:val="20"/>
        </w:rPr>
        <w:t xml:space="preserve"> whose Initial Proposals are not rejected </w:t>
      </w:r>
      <w:proofErr w:type="gramStart"/>
      <w:r w:rsidRPr="00DE02E2">
        <w:rPr>
          <w:rFonts w:ascii="Bai Jamjuree" w:hAnsi="Bai Jamjuree"/>
          <w:sz w:val="20"/>
          <w:szCs w:val="20"/>
        </w:rPr>
        <w:t>to</w:t>
      </w:r>
      <w:proofErr w:type="gramEnd"/>
      <w:r w:rsidRPr="00DE02E2">
        <w:rPr>
          <w:rFonts w:ascii="Bai Jamjuree" w:hAnsi="Bai Jamjuree"/>
          <w:sz w:val="20"/>
          <w:szCs w:val="20"/>
        </w:rPr>
        <w:t xml:space="preserve"> negotiations.</w:t>
      </w:r>
    </w:p>
    <w:p w14:paraId="3C14005D" w14:textId="4A5524C6"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Negotiations.</w:t>
      </w:r>
      <w:r w:rsidRPr="00DE02E2">
        <w:rPr>
          <w:rFonts w:ascii="Bai Jamjuree" w:hAnsi="Bai Jamjuree"/>
          <w:sz w:val="20"/>
          <w:szCs w:val="20"/>
        </w:rPr>
        <w:t xml:space="preserve"> Negotiations are carried out with the participants regarding the terms of the Initial Offer and/or the procurement contract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achieve the most economically beneficial result. </w:t>
      </w:r>
    </w:p>
    <w:p w14:paraId="665ED4F0" w14:textId="31B055A6"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Submission of final offers.</w:t>
      </w:r>
      <w:r w:rsidRPr="00DE02E2">
        <w:rPr>
          <w:rFonts w:ascii="Bai Jamjuree" w:hAnsi="Bai Jamjuree"/>
          <w:sz w:val="20"/>
          <w:szCs w:val="20"/>
        </w:rPr>
        <w:t xml:space="preserve"> Based on the results of the negotiations, the contracting authority invites participants to submit Final Offers. </w:t>
      </w:r>
    </w:p>
    <w:p w14:paraId="5F1BDD44" w14:textId="2CF03621"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bCs/>
          <w:sz w:val="20"/>
          <w:szCs w:val="20"/>
        </w:rPr>
        <w:t>Evaluation of final offers.</w:t>
      </w:r>
      <w:r w:rsidRPr="00DE02E2">
        <w:rPr>
          <w:rFonts w:ascii="Bai Jamjuree" w:hAnsi="Bai Jamjuree"/>
          <w:sz w:val="20"/>
          <w:szCs w:val="20"/>
        </w:rPr>
        <w:t xml:space="preserve"> The contracting authority evaluates the </w:t>
      </w:r>
      <w:proofErr w:type="gramStart"/>
      <w:r w:rsidRPr="00DE02E2">
        <w:rPr>
          <w:rFonts w:ascii="Bai Jamjuree" w:hAnsi="Bai Jamjuree"/>
          <w:sz w:val="20"/>
          <w:szCs w:val="20"/>
        </w:rPr>
        <w:t>received Final Offers</w:t>
      </w:r>
      <w:proofErr w:type="gramEnd"/>
      <w:r w:rsidRPr="00DE02E2">
        <w:rPr>
          <w:rFonts w:ascii="Bai Jamjuree" w:hAnsi="Bai Jamjuree"/>
          <w:sz w:val="20"/>
          <w:szCs w:val="20"/>
        </w:rPr>
        <w:t xml:space="preserve">, their compliance with the requirements of the procurement documents and their </w:t>
      </w:r>
      <w:proofErr w:type="gramStart"/>
      <w:r w:rsidRPr="00DE02E2">
        <w:rPr>
          <w:rFonts w:ascii="Bai Jamjuree" w:hAnsi="Bai Jamjuree"/>
          <w:sz w:val="20"/>
          <w:szCs w:val="20"/>
        </w:rPr>
        <w:t>acceptability, and</w:t>
      </w:r>
      <w:proofErr w:type="gramEnd"/>
      <w:r w:rsidRPr="00DE02E2">
        <w:rPr>
          <w:rFonts w:ascii="Bai Jamjuree" w:hAnsi="Bai Jamjuree"/>
          <w:sz w:val="20"/>
          <w:szCs w:val="20"/>
        </w:rPr>
        <w:t xml:space="preserve"> determines the most economically beneficial offer.</w:t>
      </w:r>
    </w:p>
    <w:p w14:paraId="4B0470FD" w14:textId="7C9D19F2"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Submission of ESPD and qualification compliance documents (if applicable).</w:t>
      </w:r>
      <w:r w:rsidRPr="00DE02E2">
        <w:rPr>
          <w:rFonts w:ascii="Bai Jamjuree" w:hAnsi="Bai Jamjuree"/>
          <w:sz w:val="20"/>
          <w:szCs w:val="20"/>
        </w:rPr>
        <w:t xml:space="preserve"> If the Grounds for Exclusion and/or qualification requirements are set out in the STP, the contracting authority requests the participant whose Final Offer can be recognized as the winner, to submit relevant documents that prove that there are no grounds for its exclusion, the participant meets the qualification requirements, and, if applicable, the quality management system and (or) environmental protection management system standards.</w:t>
      </w:r>
    </w:p>
    <w:p w14:paraId="046F7A59" w14:textId="6AA9DB7D" w:rsidR="00F2149A" w:rsidRPr="00DE02E2" w:rsidRDefault="00F2149A"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b/>
          <w:sz w:val="20"/>
          <w:szCs w:val="20"/>
        </w:rPr>
        <w:t>Determination of the successful tenderer and conclusion of the contract.</w:t>
      </w:r>
      <w:r w:rsidRPr="00DE02E2">
        <w:rPr>
          <w:rFonts w:ascii="Bai Jamjuree" w:hAnsi="Bai Jamjuree"/>
          <w:sz w:val="20"/>
          <w:szCs w:val="20"/>
        </w:rPr>
        <w:t xml:space="preserve"> The contracting authority determines the sequence of offers and the winner of the procurement in </w:t>
      </w:r>
      <w:proofErr w:type="gramStart"/>
      <w:r w:rsidRPr="00DE02E2">
        <w:rPr>
          <w:rFonts w:ascii="Bai Jamjuree" w:hAnsi="Bai Jamjuree"/>
          <w:sz w:val="20"/>
          <w:szCs w:val="20"/>
        </w:rPr>
        <w:t>the order</w:t>
      </w:r>
      <w:proofErr w:type="gramEnd"/>
      <w:r w:rsidRPr="00DE02E2">
        <w:rPr>
          <w:rFonts w:ascii="Bai Jamjuree" w:hAnsi="Bai Jamjuree"/>
          <w:sz w:val="20"/>
          <w:szCs w:val="20"/>
        </w:rPr>
        <w:t xml:space="preserve"> </w:t>
      </w:r>
      <w:proofErr w:type="gramStart"/>
      <w:r w:rsidRPr="00DE02E2">
        <w:rPr>
          <w:rFonts w:ascii="Bai Jamjuree" w:hAnsi="Bai Jamjuree"/>
          <w:sz w:val="20"/>
          <w:szCs w:val="20"/>
        </w:rPr>
        <w:t>of decreasing</w:t>
      </w:r>
      <w:proofErr w:type="gramEnd"/>
      <w:r w:rsidRPr="00DE02E2">
        <w:rPr>
          <w:rFonts w:ascii="Bai Jamjuree" w:hAnsi="Bai Jamjuree"/>
          <w:sz w:val="20"/>
          <w:szCs w:val="20"/>
        </w:rPr>
        <w:t xml:space="preserve"> economic usefulness and informs the interested participants in writing about the results of the procurement. The successful tenderer is invited to sign the procurement contract.</w:t>
      </w:r>
    </w:p>
    <w:p w14:paraId="031A1B86" w14:textId="6C8E6ED2" w:rsidR="00927D0D" w:rsidRPr="00DE02E2" w:rsidRDefault="00325B6B"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rPr>
      </w:pPr>
      <w:bookmarkStart w:id="87" w:name="_Toc121217648"/>
      <w:bookmarkStart w:id="88" w:name="_Toc121222989"/>
      <w:bookmarkStart w:id="89" w:name="_Toc121223113"/>
      <w:bookmarkStart w:id="90" w:name="_Toc153182365"/>
      <w:r w:rsidRPr="00DE02E2">
        <w:rPr>
          <w:rFonts w:ascii="Bai Jamjuree" w:hAnsi="Bai Jamjuree"/>
          <w:bCs w:val="0"/>
          <w:caps w:val="0"/>
          <w:sz w:val="20"/>
          <w:szCs w:val="20"/>
        </w:rPr>
        <w:t>GENERAL PROVISIONS</w:t>
      </w:r>
      <w:bookmarkEnd w:id="87"/>
      <w:bookmarkEnd w:id="88"/>
      <w:bookmarkEnd w:id="89"/>
      <w:bookmarkEnd w:id="90"/>
    </w:p>
    <w:p w14:paraId="193F7843" w14:textId="77777777" w:rsidR="00811F61" w:rsidRPr="00DE02E2"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1" w:name="_Toc532392530"/>
      <w:bookmarkStart w:id="92" w:name="_Toc532392650"/>
      <w:bookmarkStart w:id="93" w:name="_Toc532392720"/>
      <w:bookmarkStart w:id="94" w:name="_Toc2674226"/>
      <w:bookmarkStart w:id="95" w:name="_Toc2674527"/>
      <w:bookmarkStart w:id="96" w:name="_Toc77926265"/>
      <w:bookmarkStart w:id="97" w:name="_Toc77926330"/>
      <w:bookmarkStart w:id="98" w:name="_Toc77926397"/>
      <w:bookmarkStart w:id="99" w:name="_Toc77926748"/>
      <w:bookmarkStart w:id="100" w:name="_Toc121217649"/>
      <w:bookmarkStart w:id="101" w:name="_Toc121218373"/>
      <w:bookmarkStart w:id="102" w:name="_Toc121222419"/>
      <w:bookmarkStart w:id="103" w:name="_Toc121222865"/>
      <w:bookmarkStart w:id="104" w:name="_Toc121222990"/>
      <w:bookmarkStart w:id="105" w:name="_Toc121223130"/>
      <w:bookmarkStart w:id="106" w:name="_Toc121223255"/>
      <w:bookmarkStart w:id="107" w:name="_Toc152749385"/>
      <w:bookmarkStart w:id="108" w:name="_Toc15318236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3056326" w14:textId="72703679" w:rsidR="00A8672E" w:rsidRPr="00DE02E2" w:rsidRDefault="00A8672E" w:rsidP="00A8672E">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color w:val="000000"/>
          <w:sz w:val="20"/>
          <w:szCs w:val="20"/>
        </w:rPr>
        <w:t>The procurement is carried out in accordance with the PL, LPP and the procedure for the organization of low-value procurements (hereinafter referred to as - the Procedure) approved by the order of the General Director of AB “KN Energies”, which is publicly available on the portal of the Central Public Procurement System at the address</w:t>
      </w:r>
      <w:r w:rsidRPr="00DE02E2">
        <w:rPr>
          <w:rFonts w:ascii="Bai Jamjuree" w:hAnsi="Bai Jamjuree"/>
          <w:bCs/>
          <w:sz w:val="20"/>
          <w:szCs w:val="20"/>
        </w:rPr>
        <w:t xml:space="preserve"> </w:t>
      </w:r>
      <w:hyperlink r:id="rId12" w:history="1">
        <w:r w:rsidR="00207A55" w:rsidRPr="00DE02E2">
          <w:rPr>
            <w:rStyle w:val="Hyperlink"/>
            <w:rFonts w:ascii="Bai Jamjuree" w:hAnsi="Bai Jamjuree"/>
            <w:bCs/>
            <w:sz w:val="20"/>
            <w:szCs w:val="20"/>
          </w:rPr>
          <w:t>https://viesiejipirkimai.lt</w:t>
        </w:r>
      </w:hyperlink>
      <w:r w:rsidRPr="00DE02E2">
        <w:rPr>
          <w:rFonts w:ascii="Bai Jamjuree" w:hAnsi="Bai Jamjuree"/>
          <w:bCs/>
          <w:sz w:val="20"/>
          <w:szCs w:val="20"/>
        </w:rPr>
        <w:t xml:space="preserve"> and on the Buyer's website</w:t>
      </w:r>
      <w:r w:rsidRPr="00DE02E2">
        <w:rPr>
          <w:rFonts w:ascii="Bai Jamjuree" w:hAnsi="Bai Jamjuree"/>
          <w:b/>
          <w:bCs/>
          <w:sz w:val="20"/>
          <w:szCs w:val="20"/>
        </w:rPr>
        <w:t xml:space="preserve"> </w:t>
      </w:r>
      <w:hyperlink r:id="rId13" w:history="1">
        <w:r w:rsidRPr="00DE02E2">
          <w:rPr>
            <w:rStyle w:val="Hyperlink"/>
            <w:rFonts w:ascii="Bai Jamjuree" w:hAnsi="Bai Jamjuree"/>
            <w:bCs/>
            <w:sz w:val="20"/>
            <w:szCs w:val="20"/>
          </w:rPr>
          <w:t>www.kn.lt</w:t>
        </w:r>
      </w:hyperlink>
      <w:r w:rsidRPr="00DE02E2">
        <w:rPr>
          <w:rFonts w:ascii="Bai Jamjuree" w:hAnsi="Bai Jamjuree"/>
          <w:bCs/>
          <w:sz w:val="20"/>
          <w:szCs w:val="20"/>
        </w:rPr>
        <w:t>.</w:t>
      </w:r>
    </w:p>
    <w:p w14:paraId="1B9E9CDA" w14:textId="70667486" w:rsidR="00927D0D" w:rsidRPr="00DE02E2" w:rsidRDefault="00927D0D" w:rsidP="00183180">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terms of procurement include: </w:t>
      </w:r>
    </w:p>
    <w:p w14:paraId="61EE603E" w14:textId="5282086B" w:rsidR="00CB51A7" w:rsidRPr="00DE02E2" w:rsidRDefault="00CB51A7" w:rsidP="00CB51A7">
      <w:pPr>
        <w:pStyle w:val="ListParagraph"/>
        <w:numPr>
          <w:ilvl w:val="2"/>
          <w:numId w:val="4"/>
        </w:numPr>
        <w:tabs>
          <w:tab w:val="left" w:pos="1276"/>
        </w:tabs>
        <w:spacing w:line="240" w:lineRule="auto"/>
        <w:ind w:left="567" w:firstLine="0"/>
        <w:rPr>
          <w:rFonts w:ascii="Bai Jamjuree" w:hAnsi="Bai Jamjuree" w:cs="Times New Roman"/>
          <w:sz w:val="20"/>
          <w:szCs w:val="20"/>
        </w:rPr>
      </w:pPr>
      <w:r w:rsidRPr="00DE02E2">
        <w:rPr>
          <w:rFonts w:ascii="Bai Jamjuree" w:hAnsi="Bai Jamjuree"/>
          <w:sz w:val="20"/>
          <w:szCs w:val="20"/>
        </w:rPr>
        <w:t xml:space="preserve">Procurement </w:t>
      </w:r>
      <w:proofErr w:type="gramStart"/>
      <w:r w:rsidRPr="00DE02E2">
        <w:rPr>
          <w:rFonts w:ascii="Bai Jamjuree" w:hAnsi="Bai Jamjuree"/>
          <w:sz w:val="20"/>
          <w:szCs w:val="20"/>
        </w:rPr>
        <w:t>announcement;</w:t>
      </w:r>
      <w:proofErr w:type="gramEnd"/>
    </w:p>
    <w:p w14:paraId="2EF42161" w14:textId="3E8DD342" w:rsidR="00927D0D" w:rsidRPr="00DE02E2"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rPr>
      </w:pPr>
      <w:r w:rsidRPr="00DE02E2">
        <w:rPr>
          <w:rFonts w:ascii="Bai Jamjuree" w:hAnsi="Bai Jamjuree"/>
          <w:sz w:val="20"/>
          <w:szCs w:val="20"/>
        </w:rPr>
        <w:t>General terms of procurement (GTP</w:t>
      </w:r>
      <w:proofErr w:type="gramStart"/>
      <w:r w:rsidRPr="00DE02E2">
        <w:rPr>
          <w:rFonts w:ascii="Bai Jamjuree" w:hAnsi="Bai Jamjuree"/>
          <w:sz w:val="20"/>
          <w:szCs w:val="20"/>
        </w:rPr>
        <w:t>);</w:t>
      </w:r>
      <w:proofErr w:type="gramEnd"/>
      <w:r w:rsidRPr="00DE02E2">
        <w:rPr>
          <w:rFonts w:ascii="Bai Jamjuree" w:hAnsi="Bai Jamjuree"/>
          <w:sz w:val="20"/>
          <w:szCs w:val="20"/>
        </w:rPr>
        <w:t xml:space="preserve"> </w:t>
      </w:r>
    </w:p>
    <w:p w14:paraId="66B149F9" w14:textId="38F9E0DB" w:rsidR="00927D0D" w:rsidRPr="00DE02E2" w:rsidRDefault="00927D0D" w:rsidP="00183180">
      <w:pPr>
        <w:pStyle w:val="ListParagraph"/>
        <w:numPr>
          <w:ilvl w:val="2"/>
          <w:numId w:val="4"/>
        </w:numPr>
        <w:tabs>
          <w:tab w:val="left" w:pos="1276"/>
        </w:tabs>
        <w:spacing w:line="240" w:lineRule="auto"/>
        <w:ind w:left="567" w:firstLine="0"/>
        <w:rPr>
          <w:rFonts w:ascii="Bai Jamjuree" w:hAnsi="Bai Jamjuree" w:cs="Times New Roman"/>
          <w:sz w:val="20"/>
          <w:szCs w:val="20"/>
        </w:rPr>
      </w:pPr>
      <w:r w:rsidRPr="00DE02E2">
        <w:rPr>
          <w:rFonts w:ascii="Bai Jamjuree" w:hAnsi="Bai Jamjuree"/>
          <w:sz w:val="20"/>
          <w:szCs w:val="20"/>
        </w:rPr>
        <w:t xml:space="preserve">Special terms of procurement (STP) with </w:t>
      </w:r>
      <w:proofErr w:type="gramStart"/>
      <w:r w:rsidRPr="00DE02E2">
        <w:rPr>
          <w:rFonts w:ascii="Bai Jamjuree" w:hAnsi="Bai Jamjuree"/>
          <w:sz w:val="20"/>
          <w:szCs w:val="20"/>
        </w:rPr>
        <w:t>appendices;</w:t>
      </w:r>
      <w:proofErr w:type="gramEnd"/>
      <w:r w:rsidRPr="00DE02E2">
        <w:rPr>
          <w:rFonts w:ascii="Bai Jamjuree" w:hAnsi="Bai Jamjuree"/>
          <w:sz w:val="20"/>
          <w:szCs w:val="20"/>
        </w:rPr>
        <w:t xml:space="preserve"> </w:t>
      </w:r>
    </w:p>
    <w:p w14:paraId="440728D1" w14:textId="2FFE9938" w:rsidR="00EB644C" w:rsidRPr="00DE02E2" w:rsidRDefault="00CB4E45" w:rsidP="00183180">
      <w:pPr>
        <w:pStyle w:val="ListParagraph"/>
        <w:numPr>
          <w:ilvl w:val="2"/>
          <w:numId w:val="4"/>
        </w:numPr>
        <w:tabs>
          <w:tab w:val="left" w:pos="1276"/>
        </w:tabs>
        <w:spacing w:line="240" w:lineRule="auto"/>
        <w:ind w:left="567" w:firstLine="0"/>
        <w:rPr>
          <w:rFonts w:ascii="Bai Jamjuree" w:hAnsi="Bai Jamjuree" w:cs="Times New Roman"/>
          <w:sz w:val="20"/>
          <w:szCs w:val="20"/>
        </w:rPr>
      </w:pPr>
      <w:r w:rsidRPr="00DE02E2">
        <w:rPr>
          <w:rFonts w:ascii="Bai Jamjuree" w:hAnsi="Bai Jamjuree"/>
          <w:sz w:val="20"/>
          <w:szCs w:val="20"/>
        </w:rPr>
        <w:t>Explanations and clarifications of terms of procurement, answers to suppliers' questions.</w:t>
      </w:r>
    </w:p>
    <w:p w14:paraId="44F6A686" w14:textId="77777777" w:rsidR="00927D0D" w:rsidRPr="00DE02E2" w:rsidRDefault="00927D0D" w:rsidP="00183180">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The GTP must be read and interpreted in conjunction with the STP. If the provisions of the GTP are contrary to the provisions of the STP, the provisions of the STP shall apply.</w:t>
      </w:r>
      <w:r w:rsidRPr="00DE02E2">
        <w:rPr>
          <w:rFonts w:ascii="Bai Jamjuree" w:hAnsi="Bai Jamjuree"/>
          <w:sz w:val="20"/>
          <w:szCs w:val="20"/>
        </w:rPr>
        <w:br/>
      </w:r>
      <w:r w:rsidRPr="00DE02E2">
        <w:rPr>
          <w:rFonts w:ascii="Times New Roman" w:hAnsi="Times New Roman" w:cs="Times New Roman"/>
          <w:sz w:val="20"/>
          <w:szCs w:val="20"/>
        </w:rPr>
        <w:t>​</w:t>
      </w:r>
    </w:p>
    <w:p w14:paraId="455F46EF" w14:textId="3ABFE00E" w:rsidR="00927D0D" w:rsidRPr="00DE02E2" w:rsidRDefault="00927D0D" w:rsidP="00183180">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By submitting the Application and/or offer, the supplier agrees to the conditions set out in the procurement documents of the contracting authority and confirms that the information provided in his offer is true and encompasses everything necessary for the proper execution of the procurement contract. </w:t>
      </w:r>
    </w:p>
    <w:p w14:paraId="005FDE63" w14:textId="753C3779" w:rsidR="00927D0D" w:rsidRPr="00DE02E2" w:rsidRDefault="00927D0D" w:rsidP="00183180">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Suppliers must carefully read all procurement </w:t>
      </w:r>
      <w:proofErr w:type="gramStart"/>
      <w:r w:rsidRPr="00DE02E2">
        <w:rPr>
          <w:rFonts w:ascii="Bai Jamjuree" w:hAnsi="Bai Jamjuree"/>
          <w:sz w:val="20"/>
          <w:szCs w:val="20"/>
        </w:rPr>
        <w:t>documents,</w:t>
      </w:r>
      <w:proofErr w:type="gramEnd"/>
      <w:r w:rsidRPr="00DE02E2">
        <w:rPr>
          <w:rFonts w:ascii="Bai Jamjuree" w:hAnsi="Bai Jamjuree"/>
          <w:sz w:val="20"/>
          <w:szCs w:val="20"/>
        </w:rPr>
        <w:t xml:space="preserve"> their appendices and other information provided by the contracting authority and comply with all the requirements stipulated in them. </w:t>
      </w:r>
      <w:bookmarkStart w:id="109" w:name="_Ref297809058"/>
    </w:p>
    <w:bookmarkEnd w:id="109"/>
    <w:p w14:paraId="78E32A91" w14:textId="77777777" w:rsidR="00927D0D" w:rsidRPr="00DE02E2" w:rsidRDefault="00927D0D" w:rsidP="00183180">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Procurement is carried out in accordance with the principles of equality, non-discrimination, mutual recognition, proportionality and transparency, in compliance with the requirements of confidentiality and impartiality. </w:t>
      </w:r>
    </w:p>
    <w:p w14:paraId="303D7914" w14:textId="217E2513" w:rsidR="00893578" w:rsidRPr="00DE02E2" w:rsidRDefault="00927D0D" w:rsidP="00183180">
      <w:pPr>
        <w:numPr>
          <w:ilvl w:val="1"/>
          <w:numId w:val="1"/>
        </w:numPr>
        <w:spacing w:line="240" w:lineRule="auto"/>
        <w:ind w:left="567" w:hanging="567"/>
        <w:contextualSpacing/>
        <w:rPr>
          <w:rFonts w:ascii="Bai Jamjuree" w:hAnsi="Bai Jamjuree" w:cs="Times New Roman"/>
          <w:sz w:val="20"/>
          <w:szCs w:val="20"/>
        </w:rPr>
      </w:pPr>
      <w:bookmarkStart w:id="110" w:name="_Ref424063326"/>
      <w:r w:rsidRPr="00DE02E2">
        <w:rPr>
          <w:rFonts w:ascii="Bai Jamjuree" w:hAnsi="Bai Jamjuree"/>
          <w:sz w:val="20"/>
          <w:szCs w:val="20"/>
        </w:rPr>
        <w:t xml:space="preserve">The supplier shall bear all </w:t>
      </w:r>
      <w:bookmarkStart w:id="111" w:name="_DV_C89"/>
      <w:r w:rsidRPr="00DE02E2">
        <w:rPr>
          <w:rFonts w:ascii="Bai Jamjuree" w:hAnsi="Bai Jamjuree"/>
          <w:sz w:val="20"/>
          <w:szCs w:val="20"/>
        </w:rPr>
        <w:t xml:space="preserve">costs of preparation and submission of the offer </w:t>
      </w:r>
      <w:bookmarkStart w:id="112" w:name="_DV_M58"/>
      <w:bookmarkStart w:id="113" w:name="_DV_C90"/>
      <w:bookmarkEnd w:id="111"/>
      <w:bookmarkEnd w:id="112"/>
      <w:r w:rsidRPr="00DE02E2">
        <w:rPr>
          <w:rFonts w:ascii="Bai Jamjuree" w:hAnsi="Bai Jamjuree"/>
          <w:sz w:val="20"/>
          <w:szCs w:val="20"/>
        </w:rPr>
        <w:t>and any other costs related to participation in the procurement, including negotiations</w:t>
      </w:r>
      <w:bookmarkStart w:id="114" w:name="_DV_M59"/>
      <w:bookmarkEnd w:id="113"/>
      <w:bookmarkEnd w:id="114"/>
      <w:r w:rsidRPr="00DE02E2">
        <w:rPr>
          <w:rFonts w:ascii="Bai Jamjuree" w:hAnsi="Bai Jamjuree"/>
          <w:sz w:val="20"/>
          <w:szCs w:val="20"/>
        </w:rPr>
        <w:t xml:space="preserve">. </w:t>
      </w:r>
    </w:p>
    <w:p w14:paraId="3DE4FC21" w14:textId="309DB591" w:rsidR="00927D0D" w:rsidRPr="00DE02E2" w:rsidRDefault="003B082F" w:rsidP="00183180">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does not undertake to compensate and cannot be held responsible for any costs related to the preparation of the offer and (or) other costs related to participation and (or) readiness to participate in the procurement procedures</w:t>
      </w:r>
      <w:bookmarkEnd w:id="110"/>
      <w:r w:rsidRPr="00DE02E2">
        <w:rPr>
          <w:rFonts w:ascii="Bai Jamjuree" w:hAnsi="Bai Jamjuree"/>
          <w:sz w:val="20"/>
          <w:szCs w:val="20"/>
        </w:rPr>
        <w:t>.</w:t>
      </w:r>
    </w:p>
    <w:p w14:paraId="45467162" w14:textId="615CD18C" w:rsidR="00916FCE" w:rsidRPr="00DE02E2" w:rsidRDefault="00916FCE"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At any time before the conclusion of the procurement contract, the contracting authority must terminate the procurement or project tender procedures that have been initiated, if the principles set forth in Paragraph 1 of Article 29 of the PL have been violated and the relevant situation cannot be rectified. At any time before the conclusion of the procurement contract, the contracting authority has the right to terminate the procurement procedures initiated on its own initiative, if circumstances arose that could not have been foreseen, or fundamental errors were made in the procurement documents, as a result of which the procurement becomes no longer appropriate or a subject matter of procurement that does not meet the needs of the contracting authority is purchased in case the procurement is carried out.</w:t>
      </w:r>
    </w:p>
    <w:p w14:paraId="30B63746" w14:textId="70F65CEE" w:rsidR="00893578" w:rsidRPr="00DE02E2"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the supplier has doubts as to the transparency of the procurement procedure, the supplier can apply anonymously by e-mail: </w:t>
      </w:r>
      <w:hyperlink r:id="rId14" w:history="1">
        <w:r w:rsidRPr="00DE02E2">
          <w:rPr>
            <w:rFonts w:ascii="Bai Jamjuree" w:hAnsi="Bai Jamjuree"/>
            <w:sz w:val="20"/>
            <w:szCs w:val="20"/>
          </w:rPr>
          <w:t>SpeakUp@kn.lt</w:t>
        </w:r>
      </w:hyperlink>
      <w:r w:rsidRPr="00DE02E2">
        <w:rPr>
          <w:rFonts w:ascii="Bai Jamjuree" w:hAnsi="Bai Jamjuree"/>
          <w:sz w:val="20"/>
          <w:szCs w:val="20"/>
        </w:rPr>
        <w:t xml:space="preserve">. The </w:t>
      </w:r>
      <w:proofErr w:type="gramStart"/>
      <w:r w:rsidRPr="00DE02E2">
        <w:rPr>
          <w:rFonts w:ascii="Bai Jamjuree" w:hAnsi="Bai Jamjuree"/>
          <w:sz w:val="20"/>
          <w:szCs w:val="20"/>
        </w:rPr>
        <w:t>provided information</w:t>
      </w:r>
      <w:proofErr w:type="gramEnd"/>
      <w:r w:rsidRPr="00DE02E2">
        <w:rPr>
          <w:rFonts w:ascii="Bai Jamjuree" w:hAnsi="Bai Jamjuree"/>
          <w:sz w:val="20"/>
          <w:szCs w:val="20"/>
        </w:rPr>
        <w:t xml:space="preserve"> will be objectively and impartially evaluated by authorized </w:t>
      </w:r>
      <w:proofErr w:type="gramStart"/>
      <w:r w:rsidRPr="00DE02E2">
        <w:rPr>
          <w:rFonts w:ascii="Bai Jamjuree" w:hAnsi="Bai Jamjuree"/>
          <w:sz w:val="20"/>
          <w:szCs w:val="20"/>
        </w:rPr>
        <w:t>persons</w:t>
      </w:r>
      <w:proofErr w:type="gramEnd"/>
      <w:r w:rsidRPr="00DE02E2">
        <w:rPr>
          <w:rFonts w:ascii="Bai Jamjuree" w:hAnsi="Bai Jamjuree"/>
          <w:sz w:val="20"/>
          <w:szCs w:val="20"/>
        </w:rPr>
        <w:t xml:space="preserve"> </w:t>
      </w:r>
      <w:proofErr w:type="gramStart"/>
      <w:r w:rsidRPr="00DE02E2">
        <w:rPr>
          <w:rFonts w:ascii="Bai Jamjuree" w:hAnsi="Bai Jamjuree"/>
          <w:sz w:val="20"/>
          <w:szCs w:val="20"/>
        </w:rPr>
        <w:t>of</w:t>
      </w:r>
      <w:proofErr w:type="gramEnd"/>
      <w:r w:rsidRPr="00DE02E2">
        <w:rPr>
          <w:rFonts w:ascii="Bai Jamjuree" w:hAnsi="Bai Jamjuree"/>
          <w:sz w:val="20"/>
          <w:szCs w:val="20"/>
        </w:rPr>
        <w:t xml:space="preserve"> the contracting authority.</w:t>
      </w:r>
    </w:p>
    <w:p w14:paraId="6CC3A6DD" w14:textId="63777ED2" w:rsidR="00927D0D" w:rsidRPr="00DE02E2"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Procurement documents are published in Lithuanian and/or English. </w:t>
      </w:r>
    </w:p>
    <w:p w14:paraId="3E01FFA3" w14:textId="6E034A02" w:rsidR="00B516E7" w:rsidRPr="00DE02E2" w:rsidRDefault="00927D0D" w:rsidP="007D294D">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Documents or digital copies of documents submitted by suppliers must be submitted using non-discriminatory, universally available data file formats (e.g. pdf, doc, etc.).  The contracting authority reserves the right to request original documents. </w:t>
      </w:r>
      <w:bookmarkStart w:id="115" w:name="_Hlk115123098"/>
      <w:r w:rsidRPr="00DE02E2">
        <w:rPr>
          <w:rFonts w:ascii="Bai Jamjuree" w:hAnsi="Bai Jamjuree"/>
          <w:sz w:val="20"/>
          <w:szCs w:val="20"/>
        </w:rPr>
        <w:t xml:space="preserve">Also, the contracting authority has the right to request documents with Apostille, if there are reasonable doubts as to the authenticity of the documents. </w:t>
      </w:r>
      <w:bookmarkEnd w:id="115"/>
    </w:p>
    <w:p w14:paraId="199203B3" w14:textId="21965F75" w:rsidR="00802FF8" w:rsidRPr="00DE02E2" w:rsidRDefault="00802FF8"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If the procurement documents refer to a specific standard, product or manufacturer and do not include the reference "or equivalent", such reference shall be read as including the reference "or equivalent".</w:t>
      </w:r>
    </w:p>
    <w:p w14:paraId="11040D17" w14:textId="4178790A" w:rsidR="00743582" w:rsidRPr="00DE02E2"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may, at any time during procurement procedures, request the supplier, if applicable, to provide all or part of the documents proving the absence of grounds for exclusion, the supplier's compliance with qualification requirements and compliance with the standards of the quality management system and (or) environmental protection management system, if this is necessary to ensure proper performance of procurement procedures. </w:t>
      </w:r>
    </w:p>
    <w:p w14:paraId="37984BDD" w14:textId="77777777" w:rsidR="00A52C42" w:rsidRPr="00DE02E2" w:rsidRDefault="00A52C42" w:rsidP="00A52C42">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Offers, as well as other correspondence and documents, may be submitted in the languages specified in the STP. If the relevant documents (statements, certificates, etc.), technical descriptions or similar documents proving compliance with the requirements set out in the procurement documents are issued in languages other than those specified in the STP, these documents must be accompanied by a translation to at least one of the languages specified in the STP, certified with the translator's signature and the seal of the translation office (if the translation office has it). </w:t>
      </w:r>
    </w:p>
    <w:p w14:paraId="698F01F0" w14:textId="31FE380B" w:rsidR="009460B2" w:rsidRPr="00DE02E2" w:rsidRDefault="00743582" w:rsidP="007C29E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the contracting authority has doubts as to the correctness of the information provided by the supplier, it has the right to contact the supplier, requesting him to provide the substantiation of the information provided by the supplier </w:t>
      </w:r>
      <w:proofErr w:type="gramStart"/>
      <w:r w:rsidRPr="00DE02E2">
        <w:rPr>
          <w:rFonts w:ascii="Bai Jamjuree" w:hAnsi="Bai Jamjuree"/>
          <w:sz w:val="20"/>
          <w:szCs w:val="20"/>
        </w:rPr>
        <w:t>to</w:t>
      </w:r>
      <w:proofErr w:type="gramEnd"/>
      <w:r w:rsidRPr="00DE02E2">
        <w:rPr>
          <w:rFonts w:ascii="Bai Jamjuree" w:hAnsi="Bai Jamjuree"/>
          <w:sz w:val="20"/>
          <w:szCs w:val="20"/>
        </w:rPr>
        <w:t xml:space="preserve"> the contracting authority.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verify the correctness of the specified information, the contracting authority has the right to contact the </w:t>
      </w:r>
      <w:proofErr w:type="gramStart"/>
      <w:r w:rsidRPr="00DE02E2">
        <w:rPr>
          <w:rFonts w:ascii="Bai Jamjuree" w:hAnsi="Bai Jamjuree"/>
          <w:sz w:val="20"/>
          <w:szCs w:val="20"/>
        </w:rPr>
        <w:t>persons</w:t>
      </w:r>
      <w:proofErr w:type="gramEnd"/>
      <w:r w:rsidRPr="00DE02E2">
        <w:rPr>
          <w:rFonts w:ascii="Bai Jamjuree" w:hAnsi="Bai Jamjuree"/>
          <w:sz w:val="20"/>
          <w:szCs w:val="20"/>
        </w:rPr>
        <w:t xml:space="preserve"> (clients) specified by the supplier, and if these </w:t>
      </w:r>
      <w:proofErr w:type="gramStart"/>
      <w:r w:rsidRPr="00DE02E2">
        <w:rPr>
          <w:rFonts w:ascii="Bai Jamjuree" w:hAnsi="Bai Jamjuree"/>
          <w:sz w:val="20"/>
          <w:szCs w:val="20"/>
        </w:rPr>
        <w:t>persons</w:t>
      </w:r>
      <w:proofErr w:type="gramEnd"/>
      <w:r w:rsidRPr="00DE02E2">
        <w:rPr>
          <w:rFonts w:ascii="Bai Jamjuree" w:hAnsi="Bai Jamjuree"/>
          <w:sz w:val="20"/>
          <w:szCs w:val="20"/>
        </w:rPr>
        <w:t xml:space="preserve"> do not confirm the correctness of the specified information, to reject the supplier's offer. The contracting authority also has the right to request the supplier to submit a written confirmation of the </w:t>
      </w:r>
      <w:proofErr w:type="gramStart"/>
      <w:r w:rsidRPr="00DE02E2">
        <w:rPr>
          <w:rFonts w:ascii="Bai Jamjuree" w:hAnsi="Bai Jamjuree"/>
          <w:sz w:val="20"/>
          <w:szCs w:val="20"/>
        </w:rPr>
        <w:t>persons</w:t>
      </w:r>
      <w:proofErr w:type="gramEnd"/>
      <w:r w:rsidRPr="00DE02E2">
        <w:rPr>
          <w:rFonts w:ascii="Bai Jamjuree" w:hAnsi="Bai Jamjuree"/>
          <w:sz w:val="20"/>
          <w:szCs w:val="20"/>
        </w:rPr>
        <w:t xml:space="preserve"> (customers) specified by him regarding the confirmation of the fact of the goods supplied to him, the services provided and/or the works performed by the supplier. </w:t>
      </w:r>
    </w:p>
    <w:p w14:paraId="4EA11576" w14:textId="77777777" w:rsidR="0040098D" w:rsidRPr="00DE02E2" w:rsidRDefault="0040098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rPr>
      </w:pPr>
      <w:bookmarkStart w:id="116" w:name="_Toc487805642"/>
      <w:bookmarkStart w:id="117" w:name="_Toc387142377"/>
      <w:bookmarkStart w:id="118" w:name="_Toc341687218"/>
      <w:bookmarkStart w:id="119" w:name="_Toc81827711"/>
      <w:bookmarkStart w:id="120" w:name="_Toc121217650"/>
      <w:bookmarkStart w:id="121" w:name="_Toc121222991"/>
      <w:bookmarkStart w:id="122" w:name="_Toc121223114"/>
      <w:bookmarkStart w:id="123" w:name="_Toc153182367"/>
      <w:r w:rsidRPr="00DE02E2">
        <w:rPr>
          <w:rFonts w:ascii="Bai Jamjuree" w:hAnsi="Bai Jamjuree"/>
          <w:bCs w:val="0"/>
          <w:caps w:val="0"/>
          <w:sz w:val="20"/>
          <w:szCs w:val="20"/>
        </w:rPr>
        <w:t>SUBJECT MATTER OF PROCUREMENT</w:t>
      </w:r>
      <w:bookmarkEnd w:id="116"/>
      <w:bookmarkEnd w:id="117"/>
      <w:bookmarkEnd w:id="118"/>
      <w:bookmarkEnd w:id="119"/>
      <w:bookmarkEnd w:id="120"/>
      <w:bookmarkEnd w:id="121"/>
      <w:bookmarkEnd w:id="122"/>
      <w:bookmarkEnd w:id="123"/>
    </w:p>
    <w:p w14:paraId="14C13A91" w14:textId="77777777" w:rsidR="0040098D" w:rsidRPr="00DE02E2" w:rsidRDefault="0040098D" w:rsidP="0040098D">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24" w:name="_Toc532392532"/>
      <w:bookmarkStart w:id="125" w:name="_Toc532392652"/>
      <w:bookmarkStart w:id="126" w:name="_Toc532392722"/>
      <w:bookmarkStart w:id="127" w:name="_Toc2674228"/>
      <w:bookmarkStart w:id="128" w:name="_Toc2674529"/>
      <w:bookmarkStart w:id="129" w:name="_Toc77926269"/>
      <w:bookmarkStart w:id="130" w:name="_Toc77926334"/>
      <w:bookmarkStart w:id="131" w:name="_Toc77926399"/>
      <w:bookmarkStart w:id="132" w:name="_Toc77926750"/>
      <w:bookmarkStart w:id="133" w:name="_Toc121217651"/>
      <w:bookmarkStart w:id="134" w:name="_Toc121218375"/>
      <w:bookmarkStart w:id="135" w:name="_Toc121222421"/>
      <w:bookmarkStart w:id="136" w:name="_Toc121222867"/>
      <w:bookmarkStart w:id="137" w:name="_Toc121222992"/>
      <w:bookmarkStart w:id="138" w:name="_Toc121223132"/>
      <w:bookmarkStart w:id="139" w:name="_Toc121223257"/>
      <w:bookmarkStart w:id="140" w:name="_Toc152749387"/>
      <w:bookmarkStart w:id="141" w:name="_Toc15318236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F09954" w14:textId="77777777" w:rsidR="0040098D" w:rsidRPr="00DE02E2"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Subject matter of procurement is the procured goods, services and/or </w:t>
      </w:r>
      <w:proofErr w:type="gramStart"/>
      <w:r w:rsidRPr="00DE02E2">
        <w:rPr>
          <w:rFonts w:ascii="Bai Jamjuree" w:hAnsi="Bai Jamjuree"/>
          <w:sz w:val="20"/>
          <w:szCs w:val="20"/>
        </w:rPr>
        <w:t>works</w:t>
      </w:r>
      <w:proofErr w:type="gramEnd"/>
      <w:r w:rsidRPr="00DE02E2">
        <w:rPr>
          <w:rFonts w:ascii="Bai Jamjuree" w:hAnsi="Bai Jamjuree"/>
          <w:sz w:val="20"/>
          <w:szCs w:val="20"/>
        </w:rPr>
        <w:t xml:space="preserve"> which requirements, scopes, terms and other information related to the subject matter of procurement are provided in the Technical Specification contained in the appendix to the STP.</w:t>
      </w:r>
    </w:p>
    <w:p w14:paraId="5036FE63" w14:textId="77777777" w:rsidR="0040098D" w:rsidRPr="00DE02E2" w:rsidRDefault="0040098D" w:rsidP="00096D89">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Information on whether the procurement is divided into parts is provided in the STP, along with information on whether the same supplier can submit an offer for several parts (one, several or all) of the procurement.</w:t>
      </w:r>
    </w:p>
    <w:p w14:paraId="68C9F1C1" w14:textId="77777777" w:rsidR="0040098D" w:rsidRPr="00DE02E2" w:rsidRDefault="0040098D" w:rsidP="00096D89">
      <w:pPr>
        <w:numPr>
          <w:ilvl w:val="1"/>
          <w:numId w:val="1"/>
        </w:numPr>
        <w:spacing w:after="120" w:line="240" w:lineRule="auto"/>
        <w:ind w:left="567" w:hanging="567"/>
        <w:contextualSpacing/>
        <w:rPr>
          <w:rFonts w:ascii="Bai Jamjuree" w:hAnsi="Bai Jamjuree" w:cs="Times New Roman"/>
          <w:sz w:val="20"/>
          <w:szCs w:val="20"/>
        </w:rPr>
      </w:pPr>
      <w:proofErr w:type="gramStart"/>
      <w:r w:rsidRPr="00DE02E2">
        <w:rPr>
          <w:rFonts w:ascii="Bai Jamjuree" w:hAnsi="Bai Jamjuree"/>
          <w:sz w:val="20"/>
          <w:szCs w:val="20"/>
        </w:rPr>
        <w:t>In the event that</w:t>
      </w:r>
      <w:proofErr w:type="gramEnd"/>
      <w:r w:rsidRPr="00DE02E2">
        <w:rPr>
          <w:rFonts w:ascii="Bai Jamjuree" w:hAnsi="Bai Jamjuree"/>
          <w:sz w:val="20"/>
          <w:szCs w:val="20"/>
        </w:rPr>
        <w:t xml:space="preserve"> several or all parts of the subject matter of procurement are won by the same tenderer, one contract (preliminary contract) may be concluded with him for all parts of the subject matter of procurement won by that tenderer. </w:t>
      </w:r>
    </w:p>
    <w:p w14:paraId="653A69CF" w14:textId="159062E7" w:rsidR="00927D0D" w:rsidRPr="00DE02E2" w:rsidRDefault="00927D0D" w:rsidP="007D294D">
      <w:pPr>
        <w:pStyle w:val="Heading1"/>
        <w:keepNext/>
        <w:numPr>
          <w:ilvl w:val="0"/>
          <w:numId w:val="4"/>
        </w:numPr>
        <w:tabs>
          <w:tab w:val="clear" w:pos="284"/>
        </w:tabs>
        <w:spacing w:after="240" w:line="240" w:lineRule="auto"/>
        <w:ind w:left="714" w:hanging="357"/>
        <w:rPr>
          <w:rFonts w:ascii="Bai Jamjuree" w:hAnsi="Bai Jamjuree" w:cs="Times New Roman"/>
          <w:bCs w:val="0"/>
          <w:caps w:val="0"/>
          <w:sz w:val="20"/>
          <w:szCs w:val="20"/>
        </w:rPr>
      </w:pPr>
      <w:bookmarkStart w:id="142" w:name="_Toc121217652"/>
      <w:bookmarkStart w:id="143" w:name="_Toc121222993"/>
      <w:bookmarkStart w:id="144" w:name="_Toc121223115"/>
      <w:bookmarkStart w:id="145" w:name="_Toc153182369"/>
      <w:r w:rsidRPr="00DE02E2">
        <w:rPr>
          <w:rFonts w:ascii="Bai Jamjuree" w:hAnsi="Bai Jamjuree"/>
          <w:bCs w:val="0"/>
          <w:caps w:val="0"/>
          <w:sz w:val="20"/>
          <w:szCs w:val="20"/>
        </w:rPr>
        <w:t>SUPPLIER GROUP PARTICIPATION IN PROCUREMENT PROCEDURES</w:t>
      </w:r>
      <w:bookmarkEnd w:id="142"/>
      <w:bookmarkEnd w:id="143"/>
      <w:bookmarkEnd w:id="144"/>
      <w:bookmarkEnd w:id="145"/>
    </w:p>
    <w:p w14:paraId="07315513" w14:textId="77777777" w:rsidR="00811F61" w:rsidRPr="00DE02E2"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46" w:name="_Toc532392538"/>
      <w:bookmarkStart w:id="147" w:name="_Toc532392658"/>
      <w:bookmarkStart w:id="148" w:name="_Toc532392728"/>
      <w:bookmarkStart w:id="149" w:name="_Toc2674234"/>
      <w:bookmarkStart w:id="150" w:name="_Toc2674535"/>
      <w:bookmarkStart w:id="151" w:name="_Toc77926271"/>
      <w:bookmarkStart w:id="152" w:name="_Toc77926336"/>
      <w:bookmarkStart w:id="153" w:name="_Toc77926401"/>
      <w:bookmarkStart w:id="154" w:name="_Toc77926752"/>
      <w:bookmarkStart w:id="155" w:name="_Toc121217653"/>
      <w:bookmarkStart w:id="156" w:name="_Toc121218377"/>
      <w:bookmarkStart w:id="157" w:name="_Toc121222423"/>
      <w:bookmarkStart w:id="158" w:name="_Toc121222869"/>
      <w:bookmarkStart w:id="159" w:name="_Toc121222994"/>
      <w:bookmarkStart w:id="160" w:name="_Toc121223134"/>
      <w:bookmarkStart w:id="161" w:name="_Toc121223259"/>
      <w:bookmarkStart w:id="162" w:name="_Toc152749389"/>
      <w:bookmarkStart w:id="163" w:name="_Toc15318237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CFA216A" w14:textId="447CF2FE" w:rsidR="00927D0D" w:rsidRPr="00DE02E2" w:rsidRDefault="00927D0D" w:rsidP="00096D89">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a supplier group operating </w:t>
      </w:r>
      <w:proofErr w:type="gramStart"/>
      <w:r w:rsidRPr="00DE02E2">
        <w:rPr>
          <w:rFonts w:ascii="Bai Jamjuree" w:hAnsi="Bai Jamjuree"/>
          <w:sz w:val="20"/>
          <w:szCs w:val="20"/>
        </w:rPr>
        <w:t>on the basis of</w:t>
      </w:r>
      <w:proofErr w:type="gramEnd"/>
      <w:r w:rsidRPr="00DE02E2">
        <w:rPr>
          <w:rFonts w:ascii="Bai Jamjuree" w:hAnsi="Bai Jamjuree"/>
          <w:sz w:val="20"/>
          <w:szCs w:val="20"/>
        </w:rPr>
        <w:t xml:space="preserve"> a joint activity agreement (hereinafter referred to as - </w:t>
      </w:r>
      <w:r w:rsidRPr="00DE02E2">
        <w:rPr>
          <w:rFonts w:ascii="Bai Jamjuree" w:hAnsi="Bai Jamjuree"/>
          <w:b/>
          <w:bCs/>
          <w:sz w:val="20"/>
          <w:szCs w:val="20"/>
        </w:rPr>
        <w:t>JAA</w:t>
      </w:r>
      <w:r w:rsidRPr="00DE02E2">
        <w:rPr>
          <w:rFonts w:ascii="Bai Jamjuree" w:hAnsi="Bai Jamjuree"/>
          <w:sz w:val="20"/>
          <w:szCs w:val="20"/>
        </w:rPr>
        <w:t>) participates in the procurement, it must submit a digital copy of the JAA with the Application. The following information must be specified in the JAA:</w:t>
      </w:r>
    </w:p>
    <w:p w14:paraId="72E0929B" w14:textId="08953392" w:rsidR="00927D0D" w:rsidRPr="00DE02E2" w:rsidRDefault="00927D0D" w:rsidP="00F352F7">
      <w:pPr>
        <w:pStyle w:val="ListParagraph"/>
        <w:numPr>
          <w:ilvl w:val="2"/>
          <w:numId w:val="4"/>
        </w:numPr>
        <w:spacing w:line="240" w:lineRule="auto"/>
        <w:ind w:left="1134" w:hanging="567"/>
        <w:rPr>
          <w:rFonts w:ascii="Bai Jamjuree" w:hAnsi="Bai Jamjuree" w:cs="Times New Roman"/>
          <w:sz w:val="20"/>
          <w:szCs w:val="20"/>
        </w:rPr>
      </w:pPr>
      <w:r w:rsidRPr="00DE02E2">
        <w:rPr>
          <w:rFonts w:ascii="Bai Jamjuree" w:hAnsi="Bai Jamjuree"/>
          <w:sz w:val="20"/>
          <w:szCs w:val="20"/>
        </w:rPr>
        <w:t xml:space="preserve">the composition of the supplier group and the obligations of each member of the supplier group in the execution of the expected procurement contract with the contracting authority, the share of the value of these obligations, expressed in percentage </w:t>
      </w:r>
      <w:proofErr w:type="gramStart"/>
      <w:r w:rsidRPr="00DE02E2">
        <w:rPr>
          <w:rFonts w:ascii="Bai Jamjuree" w:hAnsi="Bai Jamjuree"/>
          <w:sz w:val="20"/>
          <w:szCs w:val="20"/>
        </w:rPr>
        <w:t>terms;</w:t>
      </w:r>
      <w:proofErr w:type="gramEnd"/>
    </w:p>
    <w:p w14:paraId="2C653FDE" w14:textId="4778A79D" w:rsidR="00927D0D" w:rsidRPr="00DE02E2" w:rsidRDefault="00927D0D" w:rsidP="00F352F7">
      <w:pPr>
        <w:pStyle w:val="ListParagraph"/>
        <w:numPr>
          <w:ilvl w:val="2"/>
          <w:numId w:val="4"/>
        </w:numPr>
        <w:spacing w:line="240" w:lineRule="auto"/>
        <w:ind w:left="1134" w:hanging="567"/>
        <w:rPr>
          <w:rFonts w:ascii="Bai Jamjuree" w:hAnsi="Bai Jamjuree" w:cs="Times New Roman"/>
          <w:sz w:val="20"/>
          <w:szCs w:val="20"/>
        </w:rPr>
      </w:pPr>
      <w:r w:rsidRPr="00DE02E2">
        <w:rPr>
          <w:rFonts w:ascii="Bai Jamjuree" w:hAnsi="Bai Jamjuree"/>
          <w:sz w:val="20"/>
          <w:szCs w:val="20"/>
        </w:rPr>
        <w:t>the joint and several liability of all JAA parties for non-execution of the obligations to the contracting authority arising from this procurement or the procurement agreement (including such joint obligations arising from the procurement agreement that, by their essence, continue longer than the term of the procurement agreement or the JAA</w:t>
      </w:r>
      <w:proofErr w:type="gramStart"/>
      <w:r w:rsidRPr="00DE02E2">
        <w:rPr>
          <w:rFonts w:ascii="Bai Jamjuree" w:hAnsi="Bai Jamjuree"/>
          <w:sz w:val="20"/>
          <w:szCs w:val="20"/>
        </w:rPr>
        <w:t>);</w:t>
      </w:r>
      <w:proofErr w:type="gramEnd"/>
    </w:p>
    <w:p w14:paraId="434FEF5B" w14:textId="128EFA2F" w:rsidR="00927D0D" w:rsidRPr="00DE02E2" w:rsidRDefault="00927D0D" w:rsidP="00F352F7">
      <w:pPr>
        <w:pStyle w:val="ListParagraph"/>
        <w:numPr>
          <w:ilvl w:val="2"/>
          <w:numId w:val="4"/>
        </w:numPr>
        <w:spacing w:line="240" w:lineRule="auto"/>
        <w:ind w:left="1134" w:hanging="567"/>
        <w:rPr>
          <w:rFonts w:ascii="Bai Jamjuree" w:hAnsi="Bai Jamjuree" w:cs="Times New Roman"/>
          <w:sz w:val="20"/>
          <w:szCs w:val="20"/>
        </w:rPr>
      </w:pPr>
      <w:r w:rsidRPr="00DE02E2">
        <w:rPr>
          <w:rFonts w:ascii="Bai Jamjuree" w:hAnsi="Bai Jamjuree"/>
          <w:sz w:val="20"/>
          <w:szCs w:val="20"/>
        </w:rPr>
        <w:t xml:space="preserve">JAA member representing the group of suppliers in relations with the contracting </w:t>
      </w:r>
      <w:proofErr w:type="gramStart"/>
      <w:r w:rsidRPr="00DE02E2">
        <w:rPr>
          <w:rFonts w:ascii="Bai Jamjuree" w:hAnsi="Bai Jamjuree"/>
          <w:sz w:val="20"/>
          <w:szCs w:val="20"/>
        </w:rPr>
        <w:t>authority;</w:t>
      </w:r>
      <w:proofErr w:type="gramEnd"/>
      <w:r w:rsidRPr="00DE02E2">
        <w:rPr>
          <w:rFonts w:ascii="Bai Jamjuree" w:hAnsi="Bai Jamjuree"/>
          <w:sz w:val="20"/>
          <w:szCs w:val="20"/>
        </w:rPr>
        <w:t xml:space="preserve"> </w:t>
      </w:r>
    </w:p>
    <w:p w14:paraId="6C9E4960" w14:textId="49E85BB3" w:rsidR="00927D0D" w:rsidRPr="00DE02E2" w:rsidRDefault="00927D0D" w:rsidP="00F352F7">
      <w:pPr>
        <w:pStyle w:val="ListParagraph"/>
        <w:numPr>
          <w:ilvl w:val="2"/>
          <w:numId w:val="4"/>
        </w:numPr>
        <w:spacing w:line="240" w:lineRule="auto"/>
        <w:ind w:left="1134" w:hanging="567"/>
        <w:rPr>
          <w:rFonts w:ascii="Bai Jamjuree" w:hAnsi="Bai Jamjuree" w:cs="Times New Roman"/>
          <w:sz w:val="20"/>
          <w:szCs w:val="20"/>
        </w:rPr>
      </w:pPr>
      <w:r w:rsidRPr="00DE02E2">
        <w:rPr>
          <w:rFonts w:ascii="Bai Jamjuree" w:hAnsi="Bai Jamjuree"/>
          <w:sz w:val="20"/>
          <w:szCs w:val="20"/>
        </w:rPr>
        <w:t xml:space="preserve">JAA </w:t>
      </w:r>
      <w:proofErr w:type="gramStart"/>
      <w:r w:rsidRPr="00DE02E2">
        <w:rPr>
          <w:rFonts w:ascii="Bai Jamjuree" w:hAnsi="Bai Jamjuree"/>
          <w:sz w:val="20"/>
          <w:szCs w:val="20"/>
        </w:rPr>
        <w:t>member</w:t>
      </w:r>
      <w:proofErr w:type="gramEnd"/>
      <w:r w:rsidRPr="00DE02E2">
        <w:rPr>
          <w:rFonts w:ascii="Bai Jamjuree" w:hAnsi="Bai Jamjuree"/>
          <w:sz w:val="20"/>
          <w:szCs w:val="20"/>
        </w:rPr>
        <w:t xml:space="preserve"> authorized to submit invoices for settlement (payments will be made only to one of the JAA members) and sign documents related to the implementation of the procurement </w:t>
      </w:r>
      <w:proofErr w:type="gramStart"/>
      <w:r w:rsidRPr="00DE02E2">
        <w:rPr>
          <w:rFonts w:ascii="Bai Jamjuree" w:hAnsi="Bai Jamjuree"/>
          <w:sz w:val="20"/>
          <w:szCs w:val="20"/>
        </w:rPr>
        <w:t>agreement;</w:t>
      </w:r>
      <w:proofErr w:type="gramEnd"/>
    </w:p>
    <w:p w14:paraId="0F71E77B" w14:textId="48C9BE60" w:rsidR="00927D0D" w:rsidRPr="00DE02E2" w:rsidRDefault="00927D0D" w:rsidP="00F352F7">
      <w:pPr>
        <w:pStyle w:val="ListParagraph"/>
        <w:numPr>
          <w:ilvl w:val="2"/>
          <w:numId w:val="4"/>
        </w:numPr>
        <w:spacing w:line="240" w:lineRule="auto"/>
        <w:ind w:left="1134" w:hanging="567"/>
        <w:rPr>
          <w:rFonts w:ascii="Bai Jamjuree" w:hAnsi="Bai Jamjuree" w:cs="Times New Roman"/>
          <w:sz w:val="20"/>
          <w:szCs w:val="20"/>
        </w:rPr>
      </w:pPr>
      <w:proofErr w:type="gramStart"/>
      <w:r w:rsidRPr="00DE02E2">
        <w:rPr>
          <w:rFonts w:ascii="Bai Jamjuree" w:hAnsi="Bai Jamjuree"/>
          <w:sz w:val="20"/>
          <w:szCs w:val="20"/>
        </w:rPr>
        <w:t>the</w:t>
      </w:r>
      <w:proofErr w:type="gramEnd"/>
      <w:r w:rsidRPr="00DE02E2">
        <w:rPr>
          <w:rFonts w:ascii="Bai Jamjuree" w:hAnsi="Bai Jamjuree"/>
          <w:sz w:val="20"/>
          <w:szCs w:val="20"/>
        </w:rPr>
        <w:t xml:space="preserve"> provision that changing the members determined by JAA is possible only after obtaining the prior written consent of the contracting authority.</w:t>
      </w:r>
    </w:p>
    <w:p w14:paraId="1FCA1A0D" w14:textId="59D5CE1F" w:rsidR="00927D0D" w:rsidRPr="00DE02E2" w:rsidRDefault="00927D0D" w:rsidP="00096D89">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shall not require that the group of economic entities acquire a certain legal form after the offer submitted by the group of suppliers is recognized as the winner and the contracting authority offers to conclude a procurement agreement.</w:t>
      </w:r>
    </w:p>
    <w:p w14:paraId="682B9F3C" w14:textId="77777777" w:rsidR="006667B6" w:rsidRPr="00DE02E2" w:rsidRDefault="006667B6" w:rsidP="006667B6">
      <w:pPr>
        <w:pStyle w:val="Heading1"/>
        <w:keepNext/>
        <w:numPr>
          <w:ilvl w:val="0"/>
          <w:numId w:val="4"/>
        </w:numPr>
        <w:spacing w:after="240" w:line="240" w:lineRule="auto"/>
        <w:ind w:left="0" w:firstLine="0"/>
        <w:rPr>
          <w:rFonts w:ascii="Bai Jamjuree" w:hAnsi="Bai Jamjuree" w:cs="Times New Roman"/>
          <w:bCs w:val="0"/>
          <w:caps w:val="0"/>
          <w:sz w:val="20"/>
          <w:szCs w:val="20"/>
        </w:rPr>
      </w:pPr>
      <w:bookmarkStart w:id="164" w:name="_Toc125449835"/>
      <w:bookmarkStart w:id="165" w:name="_Toc153182371"/>
      <w:r w:rsidRPr="00DE02E2">
        <w:rPr>
          <w:rFonts w:ascii="Bai Jamjuree" w:hAnsi="Bai Jamjuree"/>
          <w:bCs w:val="0"/>
          <w:caps w:val="0"/>
          <w:sz w:val="20"/>
          <w:szCs w:val="20"/>
        </w:rPr>
        <w:t>CHECK FOR POTENTIAL CONFLICT OF INTEREST</w:t>
      </w:r>
      <w:bookmarkEnd w:id="164"/>
      <w:bookmarkEnd w:id="165"/>
    </w:p>
    <w:p w14:paraId="6C88A220" w14:textId="77777777" w:rsidR="006667B6" w:rsidRPr="00DE02E2" w:rsidRDefault="006667B6" w:rsidP="006667B6">
      <w:pPr>
        <w:pStyle w:val="ListParagraph"/>
        <w:numPr>
          <w:ilvl w:val="0"/>
          <w:numId w:val="1"/>
        </w:numPr>
        <w:tabs>
          <w:tab w:val="left" w:pos="284"/>
        </w:tabs>
        <w:spacing w:before="240"/>
        <w:contextualSpacing w:val="0"/>
        <w:jc w:val="center"/>
        <w:outlineLvl w:val="0"/>
        <w:rPr>
          <w:rFonts w:ascii="Bai Jamjuree" w:hAnsi="Bai Jamjuree"/>
          <w:b/>
          <w:bCs/>
          <w:caps/>
          <w:vanish/>
          <w:sz w:val="20"/>
          <w:szCs w:val="20"/>
        </w:rPr>
      </w:pPr>
      <w:bookmarkStart w:id="166" w:name="_Toc123026252"/>
      <w:bookmarkStart w:id="167" w:name="_Toc123130487"/>
      <w:bookmarkStart w:id="168" w:name="_Toc125449836"/>
      <w:bookmarkStart w:id="169" w:name="_Toc153182372"/>
      <w:bookmarkEnd w:id="166"/>
      <w:bookmarkEnd w:id="167"/>
      <w:bookmarkEnd w:id="168"/>
      <w:bookmarkEnd w:id="169"/>
    </w:p>
    <w:p w14:paraId="50C0A3F4" w14:textId="77777777" w:rsidR="006667B6" w:rsidRPr="00DE02E2"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supplier, having a possible conflict of interest (if the situations of the supplier's possible conflict of interest have been determined due to the specifics of the subject matter of procurement), has the right to submit a request to the contracting authority to assess the situation of a possible conflict of interest before submitting the initial offer. In this case, the supplier provides the contracting authority with detailed explanations on the circumstances of a possible conflict of interest.</w:t>
      </w:r>
    </w:p>
    <w:p w14:paraId="095EAB13" w14:textId="77777777" w:rsidR="006667B6" w:rsidRPr="00DE02E2"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upon receiving the supplier's request to assess a possible conflict of interest, assesses it no later than within 3 (three) working days and makes a </w:t>
      </w:r>
      <w:proofErr w:type="gramStart"/>
      <w:r w:rsidRPr="00DE02E2">
        <w:rPr>
          <w:rFonts w:ascii="Bai Jamjuree" w:hAnsi="Bai Jamjuree"/>
          <w:sz w:val="20"/>
          <w:szCs w:val="20"/>
        </w:rPr>
        <w:t>reasoned</w:t>
      </w:r>
      <w:proofErr w:type="gramEnd"/>
      <w:r w:rsidRPr="00DE02E2">
        <w:rPr>
          <w:rFonts w:ascii="Bai Jamjuree" w:hAnsi="Bai Jamjuree"/>
          <w:sz w:val="20"/>
          <w:szCs w:val="20"/>
        </w:rPr>
        <w:t xml:space="preserve"> decision regarding the recognition or non-recognition of the potential conflict of interest situation.</w:t>
      </w:r>
    </w:p>
    <w:p w14:paraId="0FD5ACCE" w14:textId="77777777" w:rsidR="006667B6" w:rsidRPr="00DE02E2" w:rsidRDefault="006667B6" w:rsidP="006667B6">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recognizes a potential conflict of interest as a conflict of interest if it determines that the supplier's activities (including the supply of goods/provision of services/performance of work for third parties) are incompatible with cooperation with the contracting authority, i.e. there would be a reasonable risk that the supplier may fail to ensure confidentiality (including cases where confidential information may be used without directly disclosing it), loyalty, acting exclusively in the interests of the contracting authority or obtaining (granting) an unjustified advantage, regardless of whether this risk exists to the detriment of the contracting authority or third parties.</w:t>
      </w:r>
    </w:p>
    <w:p w14:paraId="7F7F7A59" w14:textId="77777777" w:rsidR="006667B6" w:rsidRPr="00DE02E2" w:rsidRDefault="006667B6" w:rsidP="00062539">
      <w:pPr>
        <w:spacing w:after="120" w:line="240" w:lineRule="auto"/>
        <w:ind w:left="567"/>
        <w:contextualSpacing/>
        <w:rPr>
          <w:rFonts w:ascii="Bai Jamjuree" w:hAnsi="Bai Jamjuree" w:cs="Times New Roman"/>
          <w:sz w:val="20"/>
          <w:szCs w:val="20"/>
        </w:rPr>
      </w:pPr>
    </w:p>
    <w:p w14:paraId="638EEC9A" w14:textId="4FD05B75" w:rsidR="00495BB7" w:rsidRPr="00DE02E2" w:rsidRDefault="00495BB7" w:rsidP="007D294D">
      <w:pPr>
        <w:pStyle w:val="Heading1"/>
        <w:keepNext/>
        <w:numPr>
          <w:ilvl w:val="0"/>
          <w:numId w:val="4"/>
        </w:numPr>
        <w:spacing w:after="240" w:line="240" w:lineRule="auto"/>
        <w:ind w:left="0" w:firstLine="0"/>
        <w:rPr>
          <w:rFonts w:ascii="Bai Jamjuree" w:hAnsi="Bai Jamjuree" w:cs="Times New Roman"/>
          <w:bCs w:val="0"/>
          <w:caps w:val="0"/>
          <w:sz w:val="20"/>
          <w:szCs w:val="20"/>
        </w:rPr>
      </w:pPr>
      <w:bookmarkStart w:id="170" w:name="_Toc121217654"/>
      <w:bookmarkStart w:id="171" w:name="_Toc121222995"/>
      <w:bookmarkStart w:id="172" w:name="_Toc121223116"/>
      <w:bookmarkStart w:id="173" w:name="_Toc153182373"/>
      <w:r w:rsidRPr="00DE02E2">
        <w:rPr>
          <w:rFonts w:ascii="Bai Jamjuree" w:hAnsi="Bai Jamjuree"/>
          <w:sz w:val="20"/>
          <w:szCs w:val="20"/>
        </w:rPr>
        <w:t>EXPLANATION AND CLARIFICATION OF PROCUREMENT DOCUMENTS</w:t>
      </w:r>
      <w:bookmarkStart w:id="174" w:name="_Toc121217655"/>
      <w:bookmarkStart w:id="175" w:name="_Toc121218379"/>
      <w:bookmarkStart w:id="176" w:name="_Toc121222996"/>
      <w:bookmarkStart w:id="177" w:name="_Toc121223117"/>
      <w:bookmarkStart w:id="178" w:name="_Toc121223261"/>
      <w:bookmarkEnd w:id="170"/>
      <w:bookmarkEnd w:id="171"/>
      <w:bookmarkEnd w:id="172"/>
      <w:bookmarkEnd w:id="173"/>
      <w:bookmarkEnd w:id="174"/>
      <w:bookmarkEnd w:id="175"/>
      <w:bookmarkEnd w:id="176"/>
      <w:bookmarkEnd w:id="177"/>
      <w:bookmarkEnd w:id="178"/>
    </w:p>
    <w:p w14:paraId="52CF9DC0" w14:textId="77777777" w:rsidR="00811F61" w:rsidRPr="00DE02E2" w:rsidRDefault="00811F61" w:rsidP="00811F61">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79" w:name="_Toc121217656"/>
      <w:bookmarkStart w:id="180" w:name="_Toc121218380"/>
      <w:bookmarkStart w:id="181" w:name="_Toc121222426"/>
      <w:bookmarkStart w:id="182" w:name="_Toc121222872"/>
      <w:bookmarkStart w:id="183" w:name="_Toc121222997"/>
      <w:bookmarkStart w:id="184" w:name="_Toc121223137"/>
      <w:bookmarkStart w:id="185" w:name="_Toc121223262"/>
      <w:bookmarkStart w:id="186" w:name="_Toc121217657"/>
      <w:bookmarkStart w:id="187" w:name="_Toc121218381"/>
      <w:bookmarkStart w:id="188" w:name="_Toc121222427"/>
      <w:bookmarkStart w:id="189" w:name="_Toc121222873"/>
      <w:bookmarkStart w:id="190" w:name="_Toc121222998"/>
      <w:bookmarkStart w:id="191" w:name="_Toc121223138"/>
      <w:bookmarkStart w:id="192" w:name="_Toc121223263"/>
      <w:bookmarkStart w:id="193" w:name="_Toc121217658"/>
      <w:bookmarkStart w:id="194" w:name="_Toc121218382"/>
      <w:bookmarkStart w:id="195" w:name="_Toc121222428"/>
      <w:bookmarkStart w:id="196" w:name="_Toc121222874"/>
      <w:bookmarkStart w:id="197" w:name="_Toc121222999"/>
      <w:bookmarkStart w:id="198" w:name="_Toc121223139"/>
      <w:bookmarkStart w:id="199" w:name="_Toc121223264"/>
      <w:bookmarkStart w:id="200" w:name="_Toc121217659"/>
      <w:bookmarkStart w:id="201" w:name="_Toc121218383"/>
      <w:bookmarkStart w:id="202" w:name="_Toc121222429"/>
      <w:bookmarkStart w:id="203" w:name="_Toc121222875"/>
      <w:bookmarkStart w:id="204" w:name="_Toc121223000"/>
      <w:bookmarkStart w:id="205" w:name="_Toc121223140"/>
      <w:bookmarkStart w:id="206" w:name="_Toc121223265"/>
      <w:bookmarkStart w:id="207" w:name="_Toc532392541"/>
      <w:bookmarkStart w:id="208" w:name="_Toc532392661"/>
      <w:bookmarkStart w:id="209" w:name="_Toc532392732"/>
      <w:bookmarkStart w:id="210" w:name="_Toc2674238"/>
      <w:bookmarkStart w:id="211" w:name="_Toc2674539"/>
      <w:bookmarkStart w:id="212" w:name="_Toc77926274"/>
      <w:bookmarkStart w:id="213" w:name="_Toc77926339"/>
      <w:bookmarkStart w:id="214" w:name="_Toc77926404"/>
      <w:bookmarkStart w:id="215" w:name="_Toc77926755"/>
      <w:bookmarkStart w:id="216" w:name="_Toc121217660"/>
      <w:bookmarkStart w:id="217" w:name="_Toc121218384"/>
      <w:bookmarkStart w:id="218" w:name="_Toc121222430"/>
      <w:bookmarkStart w:id="219" w:name="_Toc121222876"/>
      <w:bookmarkStart w:id="220" w:name="_Toc121223001"/>
      <w:bookmarkStart w:id="221" w:name="_Toc121223141"/>
      <w:bookmarkStart w:id="222" w:name="_Toc121223266"/>
      <w:bookmarkStart w:id="223" w:name="_Toc152749391"/>
      <w:bookmarkStart w:id="224" w:name="_Toc153182374"/>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6AEA1C3" w14:textId="2EE42E8E" w:rsidR="008F51BC" w:rsidRPr="00DE02E2"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Procurement documents may be explained and (or) clarified at the initiative of the contracting authority or at the request of suppliers.</w:t>
      </w:r>
    </w:p>
    <w:p w14:paraId="6C92FE4D" w14:textId="20117E94" w:rsidR="008F51BC" w:rsidRPr="00DE02E2" w:rsidRDefault="00927D0D" w:rsidP="00BA0948">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Requests from suppliers to explain/clarify procurement documents can be submitted to the contracting authority only in writing (by means of CIS PP). Suppliers must be active and submit questions or request clarifications of the procurement documents immediately after perusing the procurement documents.</w:t>
      </w:r>
    </w:p>
    <w:p w14:paraId="18DCB3EC" w14:textId="45FF321A" w:rsidR="00D43D26" w:rsidRPr="00DE02E2" w:rsidRDefault="00716FD3" w:rsidP="00BA0948">
      <w:pPr>
        <w:numPr>
          <w:ilvl w:val="1"/>
          <w:numId w:val="1"/>
        </w:numPr>
        <w:spacing w:line="240" w:lineRule="auto"/>
        <w:ind w:left="567" w:hanging="567"/>
        <w:contextualSpacing/>
        <w:rPr>
          <w:rFonts w:ascii="Bai Jamjuree" w:hAnsi="Bai Jamjuree" w:cs="Times New Roman"/>
          <w:sz w:val="20"/>
          <w:szCs w:val="20"/>
        </w:rPr>
      </w:pPr>
      <w:bookmarkStart w:id="225" w:name="_Hlk97800847"/>
      <w:r w:rsidRPr="00DE02E2">
        <w:rPr>
          <w:rFonts w:ascii="Bai Jamjuree" w:hAnsi="Bai Jamjuree"/>
          <w:sz w:val="20"/>
          <w:szCs w:val="20"/>
        </w:rPr>
        <w:t xml:space="preserve">If additional information related to the procurement documents is requested in a timely manner, the contracting authority shall provide it to all suppliers </w:t>
      </w:r>
      <w:r w:rsidRPr="00DE02E2">
        <w:rPr>
          <w:rFonts w:ascii="Bai Jamjuree" w:hAnsi="Bai Jamjuree"/>
          <w:b/>
          <w:bCs/>
          <w:sz w:val="20"/>
          <w:szCs w:val="20"/>
        </w:rPr>
        <w:t>no later than 1 working day before the deadline for submission of Applications/Offers</w:t>
      </w:r>
      <w:r w:rsidRPr="00DE02E2">
        <w:rPr>
          <w:rFonts w:ascii="Bai Jamjuree" w:hAnsi="Bai Jamjuree"/>
          <w:sz w:val="20"/>
          <w:szCs w:val="20"/>
        </w:rPr>
        <w:t xml:space="preserve"> in cases where significant changes have been made to the procurement documents.</w:t>
      </w:r>
    </w:p>
    <w:p w14:paraId="44D24880" w14:textId="51208033" w:rsidR="00541C26" w:rsidRPr="00DE02E2" w:rsidRDefault="00217FB3" w:rsidP="00541C26">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The deadline for the submission of Applications/Offers is extended if, for any reason, the explanation or clarification of the procurement documents is submitted in breach of the time limit specified in Clause 7.3 of this section or significant changes have been made to the procurement documents (the explanation/clarification has a significant impact on the preparation of Offers).</w:t>
      </w:r>
    </w:p>
    <w:p w14:paraId="08F01A07" w14:textId="0BEB47EB" w:rsidR="00716FD3" w:rsidRPr="00DE02E2" w:rsidRDefault="00716FD3" w:rsidP="00D43D26">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Requests from suppliers for explanation/clarification of procurement documents will be considered and they are deemed to have been submitted in a timely manner, if they are received </w:t>
      </w:r>
      <w:r w:rsidRPr="00DE02E2">
        <w:rPr>
          <w:rFonts w:ascii="Bai Jamjuree" w:hAnsi="Bai Jamjuree"/>
          <w:b/>
          <w:bCs/>
          <w:sz w:val="20"/>
          <w:szCs w:val="20"/>
        </w:rPr>
        <w:t>at least 2 working days before the deadline for submission of Applications/Offers</w:t>
      </w:r>
      <w:r w:rsidRPr="00DE02E2">
        <w:rPr>
          <w:rFonts w:ascii="Bai Jamjuree" w:hAnsi="Bai Jamjuree"/>
          <w:sz w:val="20"/>
          <w:szCs w:val="20"/>
        </w:rPr>
        <w:t>.</w:t>
      </w:r>
      <w:r w:rsidRPr="00DE02E2">
        <w:rPr>
          <w:rFonts w:ascii="Bai Jamjuree" w:hAnsi="Bai Jamjuree"/>
          <w:b/>
          <w:bCs/>
          <w:sz w:val="20"/>
          <w:szCs w:val="20"/>
        </w:rPr>
        <w:t xml:space="preserve"> </w:t>
      </w:r>
    </w:p>
    <w:bookmarkEnd w:id="225"/>
    <w:p w14:paraId="61F6264E" w14:textId="77777777" w:rsidR="008F7A82" w:rsidRPr="00DE02E2" w:rsidRDefault="008F7A82" w:rsidP="00BA0948">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In response to each request submitted by a supplier for explanation/clarification of the procurement documents, if it was submitted before the deadline specified in this section, or when explaining, clarifying the procurement documents on its own initiative, the contracting authority publishes the explanations and clarifications in the CIS PP, but does not indicate which supplier submitted the relevant question or request to explain/clarify the procurement documents. </w:t>
      </w:r>
    </w:p>
    <w:p w14:paraId="26D868B6" w14:textId="76C45CCB" w:rsidR="00927D0D" w:rsidRPr="00DE02E2" w:rsidRDefault="00927D0D" w:rsidP="00BA0948">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When the information published in the procurement announcement is corrected when submitting the explanation/clarification of procurement documents, the contracting authority shall publish error correction notices in accordance with the procedure established in Article 47 of the Law on Public Procurement.</w:t>
      </w:r>
    </w:p>
    <w:p w14:paraId="47A66F7B" w14:textId="18F29E5B" w:rsidR="00927D0D" w:rsidRPr="00DE02E2"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226" w:name="_Toc121217661"/>
      <w:bookmarkStart w:id="227" w:name="_Toc121223002"/>
      <w:bookmarkStart w:id="228" w:name="_Toc153182375"/>
      <w:r w:rsidRPr="00DE02E2">
        <w:rPr>
          <w:rFonts w:ascii="Bai Jamjuree" w:hAnsi="Bai Jamjuree"/>
          <w:b/>
          <w:sz w:val="20"/>
          <w:szCs w:val="20"/>
        </w:rPr>
        <w:t>GROUNDS AND QUALIFICATION REQUIREMENTS FOR EXCLUSION OF SUPPLIERS</w:t>
      </w:r>
      <w:bookmarkEnd w:id="226"/>
      <w:bookmarkEnd w:id="227"/>
      <w:bookmarkEnd w:id="228"/>
    </w:p>
    <w:p w14:paraId="0725238B" w14:textId="77777777" w:rsidR="00811F61" w:rsidRPr="00DE02E2" w:rsidRDefault="00811F61"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229" w:name="_Toc532392543"/>
      <w:bookmarkStart w:id="230" w:name="_Toc532392663"/>
      <w:bookmarkStart w:id="231" w:name="_Toc532392734"/>
      <w:bookmarkStart w:id="232" w:name="_Toc2674240"/>
      <w:bookmarkStart w:id="233" w:name="_Toc2674541"/>
      <w:bookmarkStart w:id="234" w:name="_Toc77926276"/>
      <w:bookmarkStart w:id="235" w:name="_Toc77926341"/>
      <w:bookmarkStart w:id="236" w:name="_Toc77926406"/>
      <w:bookmarkStart w:id="237" w:name="_Toc77926757"/>
      <w:bookmarkStart w:id="238" w:name="_Toc121217662"/>
      <w:bookmarkEnd w:id="229"/>
      <w:bookmarkEnd w:id="230"/>
      <w:bookmarkEnd w:id="231"/>
      <w:bookmarkEnd w:id="232"/>
      <w:bookmarkEnd w:id="233"/>
      <w:bookmarkEnd w:id="234"/>
      <w:bookmarkEnd w:id="235"/>
      <w:bookmarkEnd w:id="236"/>
      <w:bookmarkEnd w:id="237"/>
      <w:bookmarkEnd w:id="238"/>
    </w:p>
    <w:p w14:paraId="41CDD246" w14:textId="77777777"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Suppliers intending to participate in the procurement must have sufficient experience and qualifications for the proper execution of the contract, their activities must meet the required standards and there must be no grounds for the exclusion of suppliers. </w:t>
      </w:r>
      <w:bookmarkStart w:id="239" w:name="_Hlk509938737"/>
      <w:r w:rsidRPr="00DE02E2">
        <w:rPr>
          <w:rFonts w:ascii="Bai Jamjuree" w:hAnsi="Bai Jamjuree"/>
          <w:sz w:val="20"/>
          <w:szCs w:val="20"/>
        </w:rPr>
        <w:t>The grounds for exclusion of suppliers applied by the contracting authority (if any) are indicated in the STP appendix.</w:t>
      </w:r>
      <w:bookmarkEnd w:id="239"/>
      <w:r w:rsidRPr="00DE02E2">
        <w:rPr>
          <w:rFonts w:ascii="Bai Jamjuree" w:hAnsi="Bai Jamjuree"/>
          <w:sz w:val="20"/>
          <w:szCs w:val="20"/>
        </w:rPr>
        <w:t xml:space="preserve"> Qualification requirements, if applicable to suppliers, are specified in the STP appendix. </w:t>
      </w:r>
    </w:p>
    <w:p w14:paraId="1008A9BE" w14:textId="313D465A"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qualification of the supplier must be obtained by the deadline for submission of Applications.</w:t>
      </w:r>
    </w:p>
    <w:p w14:paraId="37648E21" w14:textId="16C0B720"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prove the absence of grounds for exclusion (if applicable) and his qualifications, the Supplier submits a completed and signed ESPD when submitting the Application. ESPD is submitted by all members of a supplier group, if the supplier group participates in the procurement, as well as all economic entities on whose capabilities the supplier </w:t>
      </w:r>
      <w:proofErr w:type="gramStart"/>
      <w:r w:rsidRPr="00DE02E2">
        <w:rPr>
          <w:rFonts w:ascii="Bai Jamjuree" w:hAnsi="Bai Jamjuree"/>
          <w:sz w:val="20"/>
          <w:szCs w:val="20"/>
        </w:rPr>
        <w:t>relies</w:t>
      </w:r>
      <w:proofErr w:type="gramEnd"/>
      <w:r w:rsidRPr="00DE02E2">
        <w:rPr>
          <w:rFonts w:ascii="Bai Jamjuree" w:hAnsi="Bai Jamjuree"/>
          <w:sz w:val="20"/>
          <w:szCs w:val="20"/>
        </w:rPr>
        <w:t xml:space="preserve">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meet the qualification requirements.</w:t>
      </w:r>
    </w:p>
    <w:p w14:paraId="0144ED86" w14:textId="77777777" w:rsidR="0071557B" w:rsidRPr="00DE02E2" w:rsidRDefault="0071557B" w:rsidP="0071557B">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the procurement is divided into parts, and different qualification requirements apply to different parts, the ESPD is completed and submitted for each part of the subject matter of procurement separately. In other cases, the supplier can submit a common ESPD for all parts of the procurement.</w:t>
      </w:r>
    </w:p>
    <w:p w14:paraId="27AD52FE" w14:textId="69EE8905"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will request the submission of documents confirming the absence of grounds for exclusion of the tenderer whose offer can be recognized as the winner and his compliance with the qualification requirements (if applicable</w:t>
      </w:r>
      <w:proofErr w:type="gramStart"/>
      <w:r w:rsidRPr="00DE02E2">
        <w:rPr>
          <w:rFonts w:ascii="Bai Jamjuree" w:hAnsi="Bai Jamjuree"/>
          <w:sz w:val="20"/>
          <w:szCs w:val="20"/>
        </w:rPr>
        <w:t>) .</w:t>
      </w:r>
      <w:proofErr w:type="gramEnd"/>
    </w:p>
    <w:p w14:paraId="3F55AD4B" w14:textId="77777777"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does not require the candidate (tenderer) to submit documents confirming the absence of grounds for his exclusion, compliance with the qualification requirements and, if applicable, the standards of the quality management system and/or environmental protection management system, if he:</w:t>
      </w:r>
    </w:p>
    <w:p w14:paraId="54E5F9FA" w14:textId="77777777" w:rsidR="006B31C4" w:rsidRPr="00DE02E2"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DE02E2">
        <w:rPr>
          <w:rFonts w:ascii="Bai Jamjuree" w:hAnsi="Bai Jamjuree"/>
          <w:sz w:val="20"/>
          <w:szCs w:val="20"/>
        </w:rPr>
        <w:t xml:space="preserve">has an opportunity to peruse these documents or information directly and free of charge by connecting to a national database in any Member State or using the CIS </w:t>
      </w:r>
      <w:proofErr w:type="gramStart"/>
      <w:r w:rsidRPr="00DE02E2">
        <w:rPr>
          <w:rFonts w:ascii="Bai Jamjuree" w:hAnsi="Bai Jamjuree"/>
          <w:sz w:val="20"/>
          <w:szCs w:val="20"/>
        </w:rPr>
        <w:t>PP;</w:t>
      </w:r>
      <w:proofErr w:type="gramEnd"/>
      <w:r w:rsidRPr="00DE02E2">
        <w:rPr>
          <w:rFonts w:ascii="Bai Jamjuree" w:hAnsi="Bai Jamjuree"/>
          <w:sz w:val="20"/>
          <w:szCs w:val="20"/>
        </w:rPr>
        <w:t xml:space="preserve"> </w:t>
      </w:r>
    </w:p>
    <w:p w14:paraId="15B3BC99" w14:textId="77777777" w:rsidR="006B31C4" w:rsidRPr="00DE02E2" w:rsidRDefault="006B31C4" w:rsidP="006B31C4">
      <w:pPr>
        <w:numPr>
          <w:ilvl w:val="2"/>
          <w:numId w:val="1"/>
        </w:numPr>
        <w:spacing w:after="120" w:line="240" w:lineRule="auto"/>
        <w:ind w:left="1134" w:hanging="567"/>
        <w:contextualSpacing/>
        <w:rPr>
          <w:rFonts w:ascii="Bai Jamjuree" w:hAnsi="Bai Jamjuree" w:cs="Times New Roman"/>
          <w:sz w:val="20"/>
          <w:szCs w:val="20"/>
        </w:rPr>
      </w:pPr>
      <w:r w:rsidRPr="00DE02E2">
        <w:rPr>
          <w:rFonts w:ascii="Bai Jamjuree" w:hAnsi="Bai Jamjuree"/>
          <w:sz w:val="20"/>
          <w:szCs w:val="20"/>
        </w:rPr>
        <w:t xml:space="preserve">already has these documents from previous procurement procedures. </w:t>
      </w:r>
    </w:p>
    <w:p w14:paraId="2B56E5B7" w14:textId="77777777"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the supplier, which has participated in other procurements of the contracting authority, has already submitted the same documents proving the required qualifications and the documents are valid at the time of submission of the application, it is sufficient for the supplier to indicate the exact title of the procurement and what documents proving the qualifications were submitted.</w:t>
      </w:r>
    </w:p>
    <w:p w14:paraId="3FB776CC" w14:textId="77777777"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supplier ensures that, in the event of winning the procurement and signing the agreement with the supplier, for the entire period of validity of the agreement, regardless of whether the supplier's qualifications for the right to engage in the relevant activity was not checked or was not checked in full during the execution of the agreement, the supplier, his employees and (or) his hired sub-suppliers, their employees would meet the qualification requirements set out in STP and (or) valid legislation of the Republic of Lithuania and have the right to supply goods, provide services or perform work, and this would be carried out by qualified specialists and other persons who have the necessary valid documents proving the qualifications and (or) the right to supply goods, provide services whether to carry out documents confirming the work. The supplier may replace the specialists specified in the offer with other specialists only for objective reasons (death, illness of the specialist, termination of employment with the supplier or its sub-supplier, etc.), and the replacing specialists must have no lower qualifications and experience than specified in the STP and (or) required by the applicable legislation; the replacement must take place in accordance with the procedure established in the procurement agreement, after receiving the prior consent of the contracting authority for such a replacement. The supplier shall also have the right to use new specialists only after obtaining the prior consent of the contracting authority for such a replacement in accordance with the procedure established in the procurement contract.</w:t>
      </w:r>
    </w:p>
    <w:p w14:paraId="7C55375D" w14:textId="77777777"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A contracting authority, when carrying out a procurement related to national security, may also consider a supplier to have a conflict of interest that may adversely affect the execution of the procurement contract, if it has information from competent authorities that the supplier and its sub-suppliers or joint activity partners have interests that may pose a threat to national security. </w:t>
      </w:r>
    </w:p>
    <w:p w14:paraId="6C39E105" w14:textId="1E7D7E2A" w:rsidR="006B31C4" w:rsidRPr="00DE02E2" w:rsidRDefault="006B31C4" w:rsidP="006B31C4">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has the right to consider that the supplier is in a conflict</w:t>
      </w:r>
      <w:r w:rsidR="00E25196" w:rsidRPr="00DE02E2">
        <w:rPr>
          <w:rFonts w:ascii="Bai Jamjuree" w:hAnsi="Bai Jamjuree"/>
          <w:sz w:val="20"/>
          <w:szCs w:val="20"/>
        </w:rPr>
        <w:t>-</w:t>
      </w:r>
      <w:r w:rsidRPr="00DE02E2">
        <w:rPr>
          <w:rFonts w:ascii="Bai Jamjuree" w:hAnsi="Bai Jamjuree"/>
          <w:sz w:val="20"/>
          <w:szCs w:val="20"/>
        </w:rPr>
        <w:t>of</w:t>
      </w:r>
      <w:r w:rsidR="00E25196" w:rsidRPr="00DE02E2">
        <w:rPr>
          <w:rFonts w:ascii="Bai Jamjuree" w:hAnsi="Bai Jamjuree"/>
          <w:sz w:val="20"/>
          <w:szCs w:val="20"/>
        </w:rPr>
        <w:t>-</w:t>
      </w:r>
      <w:r w:rsidRPr="00DE02E2">
        <w:rPr>
          <w:rFonts w:ascii="Bai Jamjuree" w:hAnsi="Bai Jamjuree"/>
          <w:sz w:val="20"/>
          <w:szCs w:val="20"/>
        </w:rPr>
        <w:t>interest situation and this may adversely affect the performance of the procurement contract, if the Government of the Republic of Lithuania has adopted a decision confirming that the intended transaction does not meet the interests of national security in accordance with the provisions of the LPOIENS.</w:t>
      </w:r>
    </w:p>
    <w:p w14:paraId="1D7EAEC6" w14:textId="77777777" w:rsidR="003A6178" w:rsidRPr="00DE02E2" w:rsidRDefault="003A6178" w:rsidP="007D294D">
      <w:pPr>
        <w:spacing w:after="120" w:line="240" w:lineRule="auto"/>
        <w:ind w:left="567"/>
        <w:contextualSpacing/>
        <w:rPr>
          <w:rFonts w:ascii="Bai Jamjuree" w:hAnsi="Bai Jamjuree" w:cs="Times New Roman"/>
          <w:sz w:val="20"/>
          <w:szCs w:val="20"/>
        </w:rPr>
      </w:pPr>
    </w:p>
    <w:p w14:paraId="60DF66F1" w14:textId="56531C47" w:rsidR="00FF4E91" w:rsidRPr="00DE02E2" w:rsidRDefault="00FF4E91"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sz w:val="20"/>
          <w:szCs w:val="20"/>
        </w:rPr>
      </w:pPr>
      <w:bookmarkStart w:id="240" w:name="_Toc121218387"/>
      <w:bookmarkStart w:id="241" w:name="_Toc121222433"/>
      <w:bookmarkStart w:id="242" w:name="_Toc121222878"/>
      <w:bookmarkStart w:id="243" w:name="_Toc121223003"/>
      <w:bookmarkStart w:id="244" w:name="_Toc121223143"/>
      <w:bookmarkStart w:id="245" w:name="_Toc121223268"/>
      <w:bookmarkStart w:id="246" w:name="_Toc121218389"/>
      <w:bookmarkStart w:id="247" w:name="_Toc121222435"/>
      <w:bookmarkStart w:id="248" w:name="_Toc121223004"/>
      <w:bookmarkStart w:id="249" w:name="_Toc153182376"/>
      <w:bookmarkStart w:id="250" w:name="_Toc487805645"/>
      <w:bookmarkEnd w:id="240"/>
      <w:bookmarkEnd w:id="241"/>
      <w:bookmarkEnd w:id="242"/>
      <w:bookmarkEnd w:id="243"/>
      <w:bookmarkEnd w:id="244"/>
      <w:bookmarkEnd w:id="245"/>
      <w:bookmarkEnd w:id="246"/>
      <w:bookmarkEnd w:id="247"/>
      <w:r w:rsidRPr="00DE02E2">
        <w:rPr>
          <w:rFonts w:ascii="Bai Jamjuree" w:hAnsi="Bai Jamjuree"/>
          <w:b/>
          <w:sz w:val="20"/>
          <w:szCs w:val="20"/>
        </w:rPr>
        <w:t>RELYING ON THE CAPACITIES OF OTHER UNDERTAKING</w:t>
      </w:r>
      <w:r w:rsidR="00E25196" w:rsidRPr="00DE02E2">
        <w:rPr>
          <w:rFonts w:ascii="Bai Jamjuree" w:hAnsi="Bai Jamjuree"/>
          <w:b/>
          <w:sz w:val="20"/>
          <w:szCs w:val="20"/>
        </w:rPr>
        <w:t>S</w:t>
      </w:r>
      <w:r w:rsidRPr="00DE02E2">
        <w:rPr>
          <w:rFonts w:ascii="Bai Jamjuree" w:hAnsi="Bai Jamjuree"/>
          <w:b/>
          <w:sz w:val="20"/>
          <w:szCs w:val="20"/>
        </w:rPr>
        <w:t xml:space="preserve"> AND USING</w:t>
      </w:r>
      <w:r w:rsidR="00E25196" w:rsidRPr="00DE02E2">
        <w:rPr>
          <w:rFonts w:ascii="Bai Jamjuree" w:hAnsi="Bai Jamjuree"/>
          <w:b/>
          <w:sz w:val="20"/>
          <w:szCs w:val="20"/>
        </w:rPr>
        <w:t xml:space="preserve"> OF</w:t>
      </w:r>
      <w:r w:rsidRPr="00DE02E2">
        <w:rPr>
          <w:rFonts w:ascii="Bai Jamjuree" w:hAnsi="Bai Jamjuree"/>
          <w:b/>
          <w:sz w:val="20"/>
          <w:szCs w:val="20"/>
        </w:rPr>
        <w:t xml:space="preserve"> SUB-SUPPLIERS</w:t>
      </w:r>
      <w:bookmarkStart w:id="251" w:name="_Toc121223005"/>
      <w:bookmarkStart w:id="252" w:name="_Toc121223270"/>
      <w:bookmarkEnd w:id="248"/>
      <w:bookmarkEnd w:id="249"/>
      <w:bookmarkEnd w:id="251"/>
      <w:bookmarkEnd w:id="252"/>
    </w:p>
    <w:p w14:paraId="1AB1A2FA" w14:textId="2806719F" w:rsidR="0040098D" w:rsidRPr="00DE02E2" w:rsidRDefault="0040098D" w:rsidP="00AB1E2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supplier may rely on the capacities of other undertaking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meet the requirements of financial, economic, technical and (or) professional capacity (if such requirements are raised), regardless of the legal nature of the connection with those undertakings and in accordance with the requirement set out in Clause 8.2.  </w:t>
      </w:r>
    </w:p>
    <w:p w14:paraId="2BC61887" w14:textId="2B591342" w:rsidR="0040098D" w:rsidRPr="00DE02E2"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supplier can rely on the capacities of other undertakings in order to meet the requirements for education, professional qualifications, professional experience, can have a special permit and (or) be a member of a certain organization (if such requirements are raised) only if those undertakings themselves would provide the services/perform works (depending on the subject matter of procurement) that require their available capabilities.  </w:t>
      </w:r>
    </w:p>
    <w:p w14:paraId="69A7C65C" w14:textId="7C0B0621" w:rsidR="0040098D" w:rsidRPr="00DE02E2"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the supplier relies on the capacities of another undertaking, when submitting the Application, he must provide evidence to prove that the resources of the undertakings will be available to the supplier during the entire period of performance of the contractual obligations. Such evidence can be the commitment (declaration) of the undertaking whose capacity is relied upon, the minutes of the agreement of intent with the supplier, contract or preliminary contract with the supplier, etc.</w:t>
      </w:r>
    </w:p>
    <w:p w14:paraId="6471B706" w14:textId="074053A5" w:rsidR="0040098D" w:rsidRPr="00DE02E2"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the contracting authority sets requirements for suppliers regarding economic and financial capacity, the supplier and undertakings whose capacity is relied on must assume joint and several liability for the fulfillment of the procurement contract by submitting documents confirming the assumption of joint and several liability.</w:t>
      </w:r>
    </w:p>
    <w:p w14:paraId="28122CA8" w14:textId="429E8E20" w:rsidR="008B5003" w:rsidRPr="00DE02E2"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In its Application, the Supplier must indicate the undertakings whose capacity is relied upon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meet the requirements for financial, economic, technical and/or professional capacity (if such requirements are raised). Experts who will be employed by the supplier in case of winning the procurement and concluding the procurement contract are also considered to be these undertakings. </w:t>
      </w:r>
    </w:p>
    <w:p w14:paraId="798747D4" w14:textId="5C2B6EFD" w:rsidR="0040098D" w:rsidRPr="00DE02E2" w:rsidRDefault="008B5003" w:rsidP="00321B6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When the supplier, submitting the Application, does not disclose the fact of using undertakings, i.e. declares that he independently meets the qualification requirements of the Terms of Procurement, after the deadline for submitting applications, if it is determined that he does not meet the qualification requirements established in the Procurement documents, the supplier can no longer indicate the undertakings to be used.</w:t>
      </w:r>
    </w:p>
    <w:p w14:paraId="1D517867" w14:textId="77777777" w:rsidR="003964B4" w:rsidRPr="00DE02E2" w:rsidRDefault="0040098D" w:rsidP="00321B6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supplier must indicate in his </w:t>
      </w:r>
      <w:proofErr w:type="gramStart"/>
      <w:r w:rsidRPr="00DE02E2">
        <w:rPr>
          <w:rFonts w:ascii="Bai Jamjuree" w:hAnsi="Bai Jamjuree"/>
          <w:sz w:val="20"/>
          <w:szCs w:val="20"/>
        </w:rPr>
        <w:t>offer for</w:t>
      </w:r>
      <w:proofErr w:type="gramEnd"/>
      <w:r w:rsidRPr="00DE02E2">
        <w:rPr>
          <w:rFonts w:ascii="Bai Jamjuree" w:hAnsi="Bai Jamjuree"/>
          <w:sz w:val="20"/>
          <w:szCs w:val="20"/>
        </w:rPr>
        <w:t xml:space="preserve"> which part of the procurement contract he intends to use sub-suppliers and which sub-suppliers he intends to use, if they are known at the time of submission of the offer.</w:t>
      </w:r>
    </w:p>
    <w:p w14:paraId="55DB8A5F" w14:textId="77EB6A14" w:rsidR="0040098D" w:rsidRPr="00DE02E2" w:rsidRDefault="0040098D" w:rsidP="003964B4">
      <w:pPr>
        <w:spacing w:after="120" w:line="240" w:lineRule="auto"/>
        <w:ind w:left="567"/>
        <w:contextualSpacing/>
        <w:rPr>
          <w:rFonts w:ascii="Bai Jamjuree" w:hAnsi="Bai Jamjuree" w:cs="Times New Roman"/>
          <w:sz w:val="20"/>
          <w:szCs w:val="20"/>
        </w:rPr>
      </w:pPr>
      <w:r w:rsidRPr="00DE02E2">
        <w:rPr>
          <w:rFonts w:ascii="Bai Jamjuree" w:hAnsi="Bai Jamjuree"/>
          <w:sz w:val="20"/>
          <w:szCs w:val="20"/>
        </w:rPr>
        <w:t xml:space="preserve">After concluding the procurement contract, but no later than the beginning of execution of the procurement contract, the supplier undertakes to inform the contracting authority of the names, contact details of the sub-suppliers known at that time and their representatives. The supplier also undertakes to inform the contracting authority about changes in this information throughout the entire period of performance of the procurement contract. </w:t>
      </w:r>
    </w:p>
    <w:p w14:paraId="6258502D" w14:textId="2B197813" w:rsidR="0040098D" w:rsidRPr="00DE02E2" w:rsidRDefault="0040098D" w:rsidP="00321B61">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In cases where the supplier does not rely on the capacities of the sub-supplier it intends to use in order to meet the requirements set out in the terms of procurement, the supplier must submit declarations of the sub-suppliers known at the time of submission of offers, filled in according to the form provided in the STP appendix, confirming the consent to be the supplier's sub-supplier in the procurement carried out by the contracting authority.</w:t>
      </w:r>
    </w:p>
    <w:p w14:paraId="43187ED9" w14:textId="4434CC9B" w:rsidR="00842D7F" w:rsidRPr="00DE02E2" w:rsidRDefault="0040098D" w:rsidP="00321B61">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If this is allowed due to the nature of the procurement contract, the contracting authority must establish in the procurement documents the possibility of direct settlement with sub-suppliers and the procedure for such settlement, which, among other requirements, must establish the supplier's right to object to unreasonable payments.</w:t>
      </w:r>
    </w:p>
    <w:p w14:paraId="6CAE79EC" w14:textId="54337A0A" w:rsidR="00842D7F" w:rsidRPr="00DE02E2" w:rsidRDefault="0040098D" w:rsidP="00842D7F">
      <w:pPr>
        <w:numPr>
          <w:ilvl w:val="1"/>
          <w:numId w:val="1"/>
        </w:numPr>
        <w:spacing w:line="240" w:lineRule="auto"/>
        <w:ind w:left="567" w:hanging="567"/>
        <w:rPr>
          <w:rFonts w:ascii="Bai Jamjuree" w:hAnsi="Bai Jamjuree" w:cs="Times New Roman"/>
          <w:b/>
          <w:sz w:val="20"/>
          <w:szCs w:val="20"/>
        </w:rPr>
      </w:pPr>
      <w:r w:rsidRPr="00DE02E2">
        <w:rPr>
          <w:rFonts w:ascii="Bai Jamjuree" w:hAnsi="Bai Jamjuree"/>
          <w:sz w:val="20"/>
          <w:szCs w:val="20"/>
        </w:rPr>
        <w:t>The contracting authority does not limit the suppliers' ability to use sub-suppliers for the performance of essential tasks, unless otherwise specified in the STP.</w:t>
      </w:r>
    </w:p>
    <w:p w14:paraId="4030D20B" w14:textId="5D23D456" w:rsidR="00123E9C" w:rsidRPr="00DE02E2" w:rsidRDefault="00123E9C" w:rsidP="00842D7F">
      <w:pPr>
        <w:numPr>
          <w:ilvl w:val="1"/>
          <w:numId w:val="1"/>
        </w:numPr>
        <w:spacing w:line="240" w:lineRule="auto"/>
        <w:ind w:left="567" w:hanging="567"/>
        <w:rPr>
          <w:rFonts w:ascii="Bai Jamjuree" w:hAnsi="Bai Jamjuree" w:cs="Times New Roman"/>
          <w:bCs/>
          <w:sz w:val="20"/>
          <w:szCs w:val="20"/>
        </w:rPr>
      </w:pPr>
      <w:r w:rsidRPr="00DE02E2">
        <w:rPr>
          <w:rFonts w:ascii="Bai Jamjuree" w:hAnsi="Bai Jamjuree"/>
          <w:sz w:val="20"/>
          <w:szCs w:val="20"/>
        </w:rPr>
        <w:t>The supplier cannot use entities that are registered in a country that is subject to international sanctions, as defined in the Law of the Republic of Lithuania on the Implementation of Economic and Other International Sanctions, and that are included in the list of entities that are subject to restrictive measures or are related to the aforementioned entities, as provided for in Council Implementing Regulation (EU) 2022/336 of 28 February 2022 implementing Regulation (EU) No 269/2014 concerning restrictive measures in respect of actions undermining or threatening the territorial integrity, sovereignty and independence of Ukraine, and Council Implementing Regulation (EU) 2006/765 of 18 May 2006 concerning restrictive measures in view of the situation in Belarus and the involvement of Belarus in the Russian aggression against Ukraine.</w:t>
      </w:r>
    </w:p>
    <w:p w14:paraId="738A489D" w14:textId="77777777" w:rsidR="00907601" w:rsidRPr="00DE02E2" w:rsidRDefault="00907601" w:rsidP="00907601">
      <w:pPr>
        <w:spacing w:line="240" w:lineRule="auto"/>
        <w:ind w:left="567"/>
        <w:rPr>
          <w:rFonts w:ascii="Bai Jamjuree" w:hAnsi="Bai Jamjuree" w:cs="Times New Roman"/>
          <w:bCs/>
          <w:sz w:val="20"/>
          <w:szCs w:val="20"/>
          <w:lang w:eastAsia="lt-LT"/>
        </w:rPr>
      </w:pPr>
    </w:p>
    <w:p w14:paraId="12A49390" w14:textId="6913A070" w:rsidR="00907601" w:rsidRPr="00DE02E2" w:rsidRDefault="00907601" w:rsidP="00062539">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253" w:name="_Toc77926759"/>
      <w:bookmarkStart w:id="254" w:name="_Toc153182377"/>
      <w:r w:rsidRPr="00DE02E2">
        <w:rPr>
          <w:rFonts w:ascii="Bai Jamjuree" w:hAnsi="Bai Jamjuree"/>
          <w:b/>
          <w:sz w:val="20"/>
          <w:szCs w:val="20"/>
        </w:rPr>
        <w:t>REQUIREMENTS FOR THE SUBMISSION OF APPLICATIONS</w:t>
      </w:r>
      <w:bookmarkEnd w:id="253"/>
      <w:bookmarkEnd w:id="254"/>
    </w:p>
    <w:p w14:paraId="5FFDF500" w14:textId="77777777" w:rsidR="00907601" w:rsidRPr="00DE02E2" w:rsidRDefault="00907601" w:rsidP="006511C9">
      <w:pPr>
        <w:pStyle w:val="ListParagraph"/>
        <w:numPr>
          <w:ilvl w:val="1"/>
          <w:numId w:val="1"/>
        </w:numPr>
        <w:spacing w:line="240" w:lineRule="auto"/>
        <w:ind w:left="567" w:hanging="567"/>
        <w:rPr>
          <w:rFonts w:ascii="Bai Jamjuree" w:hAnsi="Bai Jamjuree" w:cs="Times New Roman"/>
          <w:sz w:val="20"/>
          <w:szCs w:val="20"/>
        </w:rPr>
      </w:pP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participate in the procurement, suppliers must submit a completed and signed application form with appendices as specified in the STP. </w:t>
      </w:r>
    </w:p>
    <w:p w14:paraId="2CACDB24" w14:textId="77777777" w:rsidR="00907601" w:rsidRPr="00DE02E2" w:rsidRDefault="00907601" w:rsidP="00907601">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The deadline for submission of applications is published in the CIS PP.</w:t>
      </w:r>
    </w:p>
    <w:p w14:paraId="7E5FBB42" w14:textId="1E7AA3A8" w:rsidR="00907601" w:rsidRPr="00DE02E2"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A supplier can submit only one Application - individually or as a member of a supplier group operating </w:t>
      </w:r>
      <w:proofErr w:type="gramStart"/>
      <w:r w:rsidRPr="00DE02E2">
        <w:rPr>
          <w:rFonts w:ascii="Bai Jamjuree" w:hAnsi="Bai Jamjuree"/>
          <w:sz w:val="20"/>
          <w:szCs w:val="20"/>
        </w:rPr>
        <w:t>on the basis of</w:t>
      </w:r>
      <w:proofErr w:type="gramEnd"/>
      <w:r w:rsidRPr="00DE02E2">
        <w:rPr>
          <w:rFonts w:ascii="Bai Jamjuree" w:hAnsi="Bai Jamjuree"/>
          <w:sz w:val="20"/>
          <w:szCs w:val="20"/>
        </w:rPr>
        <w:t xml:space="preserve"> JAA.</w:t>
      </w:r>
      <w:bookmarkStart w:id="255" w:name="_DV_C491"/>
      <w:r w:rsidRPr="00DE02E2">
        <w:rPr>
          <w:rFonts w:ascii="Bai Jamjuree" w:hAnsi="Bai Jamjuree"/>
          <w:sz w:val="20"/>
          <w:szCs w:val="20"/>
        </w:rPr>
        <w:t xml:space="preserve"> </w:t>
      </w:r>
      <w:bookmarkEnd w:id="255"/>
      <w:r w:rsidRPr="00DE02E2">
        <w:rPr>
          <w:rFonts w:ascii="Bai Jamjuree" w:hAnsi="Bai Jamjuree"/>
          <w:sz w:val="20"/>
          <w:szCs w:val="20"/>
        </w:rPr>
        <w:t>If a supplier</w:t>
      </w:r>
      <w:bookmarkStart w:id="256" w:name="_DV_M189"/>
      <w:bookmarkEnd w:id="256"/>
      <w:r w:rsidRPr="00DE02E2">
        <w:rPr>
          <w:rFonts w:ascii="Bai Jamjuree" w:hAnsi="Bai Jamjuree"/>
          <w:sz w:val="20"/>
          <w:szCs w:val="20"/>
        </w:rPr>
        <w:t xml:space="preserve"> submits more than one Application or a member of a group of undertakings participates in submitting multiple Applications</w:t>
      </w:r>
      <w:bookmarkStart w:id="257" w:name="_DV_M190"/>
      <w:bookmarkEnd w:id="257"/>
      <w:r w:rsidRPr="00DE02E2">
        <w:rPr>
          <w:rFonts w:ascii="Bai Jamjuree" w:hAnsi="Bai Jamjuree"/>
          <w:sz w:val="20"/>
          <w:szCs w:val="20"/>
        </w:rPr>
        <w:t xml:space="preserve"> with different groups of undertakings and (or) individually, all such Applications of all suppliers will be rejected.</w:t>
      </w:r>
    </w:p>
    <w:p w14:paraId="399FC23F" w14:textId="37E72F1B" w:rsidR="00907601" w:rsidRPr="00DE02E2" w:rsidRDefault="00907601" w:rsidP="00907601">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The Supplier's Application consists of the following documents and data submitted in writing:</w:t>
      </w:r>
    </w:p>
    <w:p w14:paraId="40EBBAB0" w14:textId="35EA06AB" w:rsidR="00907601" w:rsidRPr="00DE02E2" w:rsidRDefault="00907601" w:rsidP="00907601">
      <w:pPr>
        <w:numPr>
          <w:ilvl w:val="2"/>
          <w:numId w:val="1"/>
        </w:numPr>
        <w:spacing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completed and signed Application with appendices in the form given in the </w:t>
      </w:r>
      <w:proofErr w:type="gramStart"/>
      <w:r w:rsidRPr="00DE02E2">
        <w:rPr>
          <w:rFonts w:ascii="Bai Jamjuree" w:hAnsi="Bai Jamjuree"/>
          <w:sz w:val="20"/>
          <w:szCs w:val="20"/>
        </w:rPr>
        <w:t>STP;</w:t>
      </w:r>
      <w:proofErr w:type="gramEnd"/>
    </w:p>
    <w:p w14:paraId="2E65B693" w14:textId="3BE17B9A" w:rsidR="00907601" w:rsidRPr="00DE02E2" w:rsidRDefault="00907601" w:rsidP="00907601">
      <w:pPr>
        <w:numPr>
          <w:ilvl w:val="2"/>
          <w:numId w:val="1"/>
        </w:numPr>
        <w:spacing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when the Application is submitted by a group of undertakings - a copy of the </w:t>
      </w:r>
      <w:proofErr w:type="gramStart"/>
      <w:r w:rsidRPr="00DE02E2">
        <w:rPr>
          <w:rFonts w:ascii="Bai Jamjuree" w:hAnsi="Bai Jamjuree"/>
          <w:sz w:val="20"/>
          <w:szCs w:val="20"/>
        </w:rPr>
        <w:t>JAA;</w:t>
      </w:r>
      <w:proofErr w:type="gramEnd"/>
    </w:p>
    <w:p w14:paraId="0F19E791" w14:textId="7326252E" w:rsidR="00907601" w:rsidRPr="00DE02E2" w:rsidRDefault="00907601" w:rsidP="00907601">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a document confirming the powers of the person signing the Application (a document confirming the appointment of a person as a manager of a legal entity, another document confirming a person's management of a legal entity, power of attorney, etc.</w:t>
      </w:r>
      <w:proofErr w:type="gramStart"/>
      <w:r w:rsidRPr="00DE02E2">
        <w:rPr>
          <w:rFonts w:ascii="Bai Jamjuree" w:hAnsi="Bai Jamjuree"/>
          <w:sz w:val="20"/>
          <w:szCs w:val="20"/>
        </w:rPr>
        <w:t>);</w:t>
      </w:r>
      <w:proofErr w:type="gramEnd"/>
    </w:p>
    <w:p w14:paraId="6FD5680F" w14:textId="365800C9" w:rsidR="00907601" w:rsidRPr="00DE02E2" w:rsidRDefault="00907601" w:rsidP="00907601">
      <w:pPr>
        <w:numPr>
          <w:ilvl w:val="2"/>
          <w:numId w:val="1"/>
        </w:numPr>
        <w:spacing w:after="120" w:line="240" w:lineRule="auto"/>
        <w:ind w:left="1276" w:hanging="709"/>
        <w:contextualSpacing/>
        <w:jc w:val="left"/>
        <w:rPr>
          <w:rFonts w:ascii="Bai Jamjuree" w:hAnsi="Bai Jamjuree" w:cs="Times New Roman"/>
          <w:sz w:val="20"/>
          <w:szCs w:val="20"/>
        </w:rPr>
      </w:pPr>
      <w:r w:rsidRPr="00DE02E2">
        <w:rPr>
          <w:rFonts w:ascii="Bai Jamjuree" w:hAnsi="Bai Jamjuree"/>
          <w:sz w:val="20"/>
          <w:szCs w:val="20"/>
        </w:rPr>
        <w:t xml:space="preserve">completed and signed ESPD (if applicable) (Internet address </w:t>
      </w:r>
      <w:hyperlink r:id="rId15" w:history="1">
        <w:r w:rsidRPr="00DE02E2">
          <w:rPr>
            <w:rFonts w:ascii="Bai Jamjuree" w:hAnsi="Bai Jamjuree"/>
            <w:sz w:val="20"/>
            <w:szCs w:val="20"/>
          </w:rPr>
          <w:t>https://ec.europa.eu/tools/espd/filter?lang=lt</w:t>
        </w:r>
      </w:hyperlink>
      <w:r w:rsidRPr="00DE02E2">
        <w:rPr>
          <w:rFonts w:ascii="Bai Jamjuree" w:hAnsi="Bai Jamjuree"/>
          <w:sz w:val="20"/>
          <w:szCs w:val="20"/>
        </w:rPr>
        <w:t xml:space="preserve">). </w:t>
      </w:r>
    </w:p>
    <w:p w14:paraId="494CBFDB" w14:textId="77777777" w:rsidR="00DE16C6" w:rsidRPr="00DE02E2" w:rsidRDefault="00DE16C6" w:rsidP="00DE16C6">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claims are made regarding the absence of grounds for exclusion, the ESPD shall be submitted by each of the following entities separately:</w:t>
      </w:r>
    </w:p>
    <w:p w14:paraId="26FEA7D0" w14:textId="77777777" w:rsidR="00907601" w:rsidRPr="00DE02E2"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rPr>
      </w:pPr>
      <w:r w:rsidRPr="00DE02E2">
        <w:rPr>
          <w:rFonts w:ascii="Bai Jamjuree" w:hAnsi="Bai Jamjuree"/>
          <w:sz w:val="20"/>
          <w:szCs w:val="20"/>
        </w:rPr>
        <w:t xml:space="preserve">the </w:t>
      </w:r>
      <w:proofErr w:type="gramStart"/>
      <w:r w:rsidRPr="00DE02E2">
        <w:rPr>
          <w:rFonts w:ascii="Bai Jamjuree" w:hAnsi="Bai Jamjuree"/>
          <w:sz w:val="20"/>
          <w:szCs w:val="20"/>
        </w:rPr>
        <w:t>supplier;</w:t>
      </w:r>
      <w:proofErr w:type="gramEnd"/>
    </w:p>
    <w:p w14:paraId="1278A996" w14:textId="77777777" w:rsidR="00907601" w:rsidRPr="00DE02E2"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rPr>
      </w:pPr>
      <w:r w:rsidRPr="00DE02E2">
        <w:rPr>
          <w:rFonts w:ascii="Bai Jamjuree" w:hAnsi="Bai Jamjuree"/>
          <w:sz w:val="20"/>
          <w:szCs w:val="20"/>
        </w:rPr>
        <w:t xml:space="preserve">each member of the supplier group (if the offer is submitted by a supplier group operating </w:t>
      </w:r>
      <w:proofErr w:type="gramStart"/>
      <w:r w:rsidRPr="00DE02E2">
        <w:rPr>
          <w:rFonts w:ascii="Bai Jamjuree" w:hAnsi="Bai Jamjuree"/>
          <w:sz w:val="20"/>
          <w:szCs w:val="20"/>
        </w:rPr>
        <w:t>on the basis of</w:t>
      </w:r>
      <w:proofErr w:type="gramEnd"/>
      <w:r w:rsidRPr="00DE02E2">
        <w:rPr>
          <w:rFonts w:ascii="Bai Jamjuree" w:hAnsi="Bai Jamjuree"/>
          <w:sz w:val="20"/>
          <w:szCs w:val="20"/>
        </w:rPr>
        <w:t xml:space="preserve"> JAA</w:t>
      </w:r>
      <w:proofErr w:type="gramStart"/>
      <w:r w:rsidRPr="00DE02E2">
        <w:rPr>
          <w:rFonts w:ascii="Bai Jamjuree" w:hAnsi="Bai Jamjuree"/>
          <w:sz w:val="20"/>
          <w:szCs w:val="20"/>
        </w:rPr>
        <w:t>);</w:t>
      </w:r>
      <w:proofErr w:type="gramEnd"/>
    </w:p>
    <w:p w14:paraId="3A0E9CDC" w14:textId="77777777" w:rsidR="00907601" w:rsidRPr="00DE02E2" w:rsidRDefault="00907601" w:rsidP="00907601">
      <w:pPr>
        <w:numPr>
          <w:ilvl w:val="2"/>
          <w:numId w:val="1"/>
        </w:numPr>
        <w:tabs>
          <w:tab w:val="left" w:pos="1134"/>
          <w:tab w:val="left" w:pos="1276"/>
        </w:tabs>
        <w:spacing w:after="120" w:line="240" w:lineRule="auto"/>
        <w:ind w:left="567" w:firstLine="0"/>
        <w:contextualSpacing/>
        <w:rPr>
          <w:rFonts w:ascii="Bai Jamjuree" w:hAnsi="Bai Jamjuree" w:cs="Times New Roman"/>
          <w:sz w:val="20"/>
          <w:szCs w:val="20"/>
        </w:rPr>
      </w:pPr>
      <w:r w:rsidRPr="00DE02E2">
        <w:rPr>
          <w:rFonts w:ascii="Bai Jamjuree" w:hAnsi="Bai Jamjuree"/>
          <w:sz w:val="20"/>
          <w:szCs w:val="20"/>
        </w:rPr>
        <w:t xml:space="preserve">each undertaking, if the supplier relies on its capacities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meet the qualification requirements for suppliers.</w:t>
      </w:r>
    </w:p>
    <w:p w14:paraId="5DA474B1" w14:textId="018F2DE0" w:rsidR="00907601" w:rsidRPr="00DE02E2"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Application must indicate whether the Application contains confidential information and which information is considered confidential in accordance with Paragraph 2 of Article 32 of the PL. If the contracting authority has doubts as to the confidentiality of the information specified in the supplier's Application, the contracting authority asks the supplier to prove why the specified information is confidential. If the supplier does not provide such evidence or provides inadequate evidence within the time limit specified by the contracting authority, it is considered that such information is non-confidential. The entire Application cannot be considered as confidential information </w:t>
      </w:r>
    </w:p>
    <w:p w14:paraId="091DA32A" w14:textId="2B70BBD5" w:rsidR="00907601" w:rsidRPr="00DE02E2"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has the right to extend the deadline for submission of Applications. The contracting authority informs all suppliers about the new deadline for submission of applications by CIS PP correspondence means and clarifies the procurement announcement.</w:t>
      </w:r>
    </w:p>
    <w:p w14:paraId="51093535" w14:textId="7BC87A45" w:rsidR="00907601" w:rsidRPr="00DE02E2"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Supplier may change or withdraw the submitted Application before the deadline for submission of Applications. A new Application, which replaces a previously submitted Application, is submitted in accordance with the general procedure. Such a change or notification that the Application is withdrawn is recognized as valid if the contracting authority receives it before the deadline for submission of Applications</w:t>
      </w:r>
      <w:bookmarkStart w:id="258" w:name="_DV_M211"/>
      <w:bookmarkEnd w:id="258"/>
      <w:r w:rsidRPr="00DE02E2">
        <w:rPr>
          <w:rFonts w:ascii="Bai Jamjuree" w:hAnsi="Bai Jamjuree"/>
          <w:sz w:val="20"/>
          <w:szCs w:val="20"/>
        </w:rPr>
        <w:t>.</w:t>
      </w:r>
    </w:p>
    <w:p w14:paraId="694B1FDF" w14:textId="187667CC" w:rsidR="00907601" w:rsidRPr="00DE02E2" w:rsidRDefault="00907601" w:rsidP="00907601">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is not responsible for communication disruptions or other unforeseen situations, due to which the Application was not received (or was received belatedly, if the purchase is carried out by means other than the electronic means of CIS PP).</w:t>
      </w:r>
    </w:p>
    <w:p w14:paraId="1BEB29C2" w14:textId="77777777" w:rsidR="00923232" w:rsidRPr="00DE02E2" w:rsidRDefault="00923232" w:rsidP="00062539">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259" w:name="_Toc487805647"/>
      <w:bookmarkStart w:id="260" w:name="_Toc153182378"/>
      <w:proofErr w:type="gramStart"/>
      <w:r w:rsidRPr="00DE02E2">
        <w:rPr>
          <w:rFonts w:ascii="Bai Jamjuree" w:hAnsi="Bai Jamjuree"/>
          <w:b/>
          <w:sz w:val="20"/>
          <w:szCs w:val="20"/>
        </w:rPr>
        <w:t>EVALUATION</w:t>
      </w:r>
      <w:proofErr w:type="gramEnd"/>
      <w:r w:rsidRPr="00DE02E2">
        <w:rPr>
          <w:rFonts w:ascii="Bai Jamjuree" w:hAnsi="Bai Jamjuree"/>
          <w:b/>
          <w:sz w:val="20"/>
          <w:szCs w:val="20"/>
        </w:rPr>
        <w:t xml:space="preserve"> </w:t>
      </w:r>
      <w:bookmarkEnd w:id="259"/>
      <w:r w:rsidRPr="00DE02E2">
        <w:rPr>
          <w:rFonts w:ascii="Bai Jamjuree" w:hAnsi="Bai Jamjuree"/>
          <w:b/>
          <w:sz w:val="20"/>
          <w:szCs w:val="20"/>
        </w:rPr>
        <w:t>OF APPLICATIONS</w:t>
      </w:r>
      <w:bookmarkEnd w:id="260"/>
    </w:p>
    <w:p w14:paraId="4DEE5404" w14:textId="4CD71E83" w:rsidR="00923232" w:rsidRPr="00DE02E2" w:rsidRDefault="00923232" w:rsidP="00062539">
      <w:pPr>
        <w:numPr>
          <w:ilvl w:val="1"/>
          <w:numId w:val="67"/>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Suppliers do not participate in the evaluation of Applications.</w:t>
      </w:r>
    </w:p>
    <w:p w14:paraId="4B1A08AD" w14:textId="228F5FE3" w:rsidR="00923232" w:rsidRPr="00DE02E2"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after evaluating the information provided in the Application, </w:t>
      </w:r>
      <w:proofErr w:type="gramStart"/>
      <w:r w:rsidRPr="00DE02E2">
        <w:rPr>
          <w:rFonts w:ascii="Bai Jamjuree" w:hAnsi="Bai Jamjuree"/>
          <w:sz w:val="20"/>
          <w:szCs w:val="20"/>
        </w:rPr>
        <w:t>makes a decision</w:t>
      </w:r>
      <w:proofErr w:type="gramEnd"/>
      <w:r w:rsidRPr="00DE02E2">
        <w:rPr>
          <w:rFonts w:ascii="Bai Jamjuree" w:hAnsi="Bai Jamjuree"/>
          <w:sz w:val="20"/>
          <w:szCs w:val="20"/>
        </w:rPr>
        <w:t xml:space="preserve"> on the compliance of each candidate with the requirements and notifies each candidate in writing of the results of this verification, substantiating the decisions made. Only those candidates whose </w:t>
      </w:r>
      <w:proofErr w:type="gramStart"/>
      <w:r w:rsidRPr="00DE02E2">
        <w:rPr>
          <w:rFonts w:ascii="Bai Jamjuree" w:hAnsi="Bai Jamjuree"/>
          <w:sz w:val="20"/>
          <w:szCs w:val="20"/>
        </w:rPr>
        <w:t>Applications</w:t>
      </w:r>
      <w:proofErr w:type="gramEnd"/>
      <w:r w:rsidRPr="00DE02E2">
        <w:rPr>
          <w:rFonts w:ascii="Bai Jamjuree" w:hAnsi="Bai Jamjuree"/>
          <w:sz w:val="20"/>
          <w:szCs w:val="20"/>
        </w:rPr>
        <w:t xml:space="preserve"> are not rejected have the right to participate in further procurement procedures.</w:t>
      </w:r>
    </w:p>
    <w:p w14:paraId="40CBABEA" w14:textId="2B83BF54" w:rsidR="00923232" w:rsidRPr="00DE02E2"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Application submitted by the supplier is rejected and the supplier is excluded from the procurement procedure if at least one of the following conditions is met:</w:t>
      </w:r>
    </w:p>
    <w:p w14:paraId="608F0C65" w14:textId="77777777"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application is not valid, i.e. it does not meet the requirements set out in the Terms of Procurement, including the absence of grounds for exclusion of the supplier, qualification requirements, quality management system and (or) environmental protection management system standards, if </w:t>
      </w:r>
      <w:proofErr w:type="gramStart"/>
      <w:r w:rsidRPr="00DE02E2">
        <w:rPr>
          <w:rFonts w:ascii="Bai Jamjuree" w:hAnsi="Bai Jamjuree"/>
          <w:sz w:val="20"/>
          <w:szCs w:val="20"/>
        </w:rPr>
        <w:t>applicable;</w:t>
      </w:r>
      <w:proofErr w:type="gramEnd"/>
    </w:p>
    <w:p w14:paraId="6ADB571B" w14:textId="77777777"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has convincing evidence of cases of prohibited collusion or </w:t>
      </w:r>
      <w:proofErr w:type="gramStart"/>
      <w:r w:rsidRPr="00DE02E2">
        <w:rPr>
          <w:rFonts w:ascii="Bai Jamjuree" w:hAnsi="Bai Jamjuree"/>
          <w:sz w:val="20"/>
          <w:szCs w:val="20"/>
        </w:rPr>
        <w:t>corruption;</w:t>
      </w:r>
      <w:proofErr w:type="gramEnd"/>
      <w:r w:rsidRPr="00DE02E2">
        <w:rPr>
          <w:rFonts w:ascii="Bai Jamjuree" w:hAnsi="Bai Jamjuree"/>
          <w:sz w:val="20"/>
          <w:szCs w:val="20"/>
        </w:rPr>
        <w:t xml:space="preserve"> </w:t>
      </w:r>
    </w:p>
    <w:p w14:paraId="7BA98D88" w14:textId="47A43441"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within the deadline set by the contracting authority, the supplier failed to explain, specify, supplement or submit the documents specified in the Terms of Procurement that are submitted together with the </w:t>
      </w:r>
      <w:proofErr w:type="gramStart"/>
      <w:r w:rsidRPr="00DE02E2">
        <w:rPr>
          <w:rFonts w:ascii="Bai Jamjuree" w:hAnsi="Bai Jamjuree"/>
          <w:sz w:val="20"/>
          <w:szCs w:val="20"/>
        </w:rPr>
        <w:t>Application;</w:t>
      </w:r>
      <w:proofErr w:type="gramEnd"/>
    </w:p>
    <w:p w14:paraId="32A79BCF" w14:textId="161FD362"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translation of the document essentially does not correspond to the content of the original </w:t>
      </w:r>
      <w:proofErr w:type="gramStart"/>
      <w:r w:rsidRPr="00DE02E2">
        <w:rPr>
          <w:rFonts w:ascii="Bai Jamjuree" w:hAnsi="Bai Jamjuree"/>
          <w:sz w:val="20"/>
          <w:szCs w:val="20"/>
        </w:rPr>
        <w:t>document</w:t>
      </w:r>
      <w:proofErr w:type="gramEnd"/>
      <w:r w:rsidRPr="00DE02E2">
        <w:rPr>
          <w:rFonts w:ascii="Bai Jamjuree" w:hAnsi="Bai Jamjuree"/>
          <w:sz w:val="20"/>
          <w:szCs w:val="20"/>
        </w:rPr>
        <w:t xml:space="preserve"> and the supplier did not provide an explanation to the contracting authority regarding the discrepancy in the </w:t>
      </w:r>
      <w:proofErr w:type="gramStart"/>
      <w:r w:rsidRPr="00DE02E2">
        <w:rPr>
          <w:rFonts w:ascii="Bai Jamjuree" w:hAnsi="Bai Jamjuree"/>
          <w:sz w:val="20"/>
          <w:szCs w:val="20"/>
        </w:rPr>
        <w:t>translation;</w:t>
      </w:r>
      <w:proofErr w:type="gramEnd"/>
    </w:p>
    <w:p w14:paraId="63112259" w14:textId="5A1526FF"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if the supplier who submitted the Application and (or) its sub-suppliers, undertakings, third parties are registered in a country subject to international sanctions, as defined in the Law of the Republic of Lithuania on the Implementation of Economic and Other International </w:t>
      </w:r>
      <w:proofErr w:type="gramStart"/>
      <w:r w:rsidRPr="00DE02E2">
        <w:rPr>
          <w:rFonts w:ascii="Bai Jamjuree" w:hAnsi="Bai Jamjuree"/>
          <w:sz w:val="20"/>
          <w:szCs w:val="20"/>
        </w:rPr>
        <w:t>Sanctions;</w:t>
      </w:r>
      <w:proofErr w:type="gramEnd"/>
    </w:p>
    <w:p w14:paraId="235F9B7B" w14:textId="338FFCAC"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the supplier has withheld information or provided false information about compliance with the established requirements, which the Procuring Entity can prove by any legal means (if applicable</w:t>
      </w:r>
      <w:proofErr w:type="gramStart"/>
      <w:r w:rsidRPr="00DE02E2">
        <w:rPr>
          <w:rFonts w:ascii="Bai Jamjuree" w:hAnsi="Bai Jamjuree"/>
          <w:sz w:val="20"/>
          <w:szCs w:val="20"/>
        </w:rPr>
        <w:t>);</w:t>
      </w:r>
      <w:proofErr w:type="gramEnd"/>
    </w:p>
    <w:p w14:paraId="25DC8DC9" w14:textId="79E8E31C"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the supplier is included in the list of unreliable suppliers (if applicable</w:t>
      </w:r>
      <w:proofErr w:type="gramStart"/>
      <w:r w:rsidRPr="00DE02E2">
        <w:rPr>
          <w:rFonts w:ascii="Bai Jamjuree" w:hAnsi="Bai Jamjuree"/>
          <w:sz w:val="20"/>
          <w:szCs w:val="20"/>
        </w:rPr>
        <w:t>);</w:t>
      </w:r>
      <w:proofErr w:type="gramEnd"/>
    </w:p>
    <w:p w14:paraId="1938122B" w14:textId="77777777" w:rsidR="00923232" w:rsidRPr="00DE02E2" w:rsidRDefault="00923232" w:rsidP="00923232">
      <w:pPr>
        <w:numPr>
          <w:ilvl w:val="2"/>
          <w:numId w:val="1"/>
        </w:numPr>
        <w:spacing w:line="240" w:lineRule="auto"/>
        <w:ind w:left="1276" w:hanging="709"/>
        <w:contextualSpacing/>
        <w:rPr>
          <w:rFonts w:ascii="Bai Jamjuree" w:hAnsi="Bai Jamjuree" w:cs="Times New Roman"/>
          <w:sz w:val="20"/>
          <w:szCs w:val="20"/>
        </w:rPr>
      </w:pPr>
      <w:r w:rsidRPr="00DE02E2">
        <w:rPr>
          <w:rFonts w:ascii="Bai Jamjuree" w:hAnsi="Bai Jamjuree"/>
          <w:sz w:val="20"/>
          <w:szCs w:val="20"/>
        </w:rPr>
        <w:t>on other grounds established in the LPP, PL and these procurement documents.</w:t>
      </w:r>
    </w:p>
    <w:p w14:paraId="171DAD4D" w14:textId="77777777" w:rsidR="00923232" w:rsidRPr="00DE02E2" w:rsidRDefault="00923232" w:rsidP="00923232">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does not remove the supplier from the procurement procedures in the cases specified in Paragraphs 3 and 8 of Article 46 of the LPP. </w:t>
      </w:r>
    </w:p>
    <w:p w14:paraId="688E26DB" w14:textId="5C87A400" w:rsidR="00923232" w:rsidRPr="00DE02E2" w:rsidRDefault="00923232" w:rsidP="00923232">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The contracting authority may, at any time during the procurement procedure, ask suppliers to provide all or part of the documents confirming their compliance, if applicable, with the qualification requirements, documents confirming the absence of grounds for their exclusion, and the standards of the quality management system and (or) the environmental protection management system, if necessary to ensure the proper execution of the procurement procedure.</w:t>
      </w:r>
    </w:p>
    <w:p w14:paraId="30758F21" w14:textId="77777777" w:rsidR="00923232" w:rsidRPr="00DE02E2" w:rsidRDefault="00923232" w:rsidP="00923232">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the supplier has provided inaccurate, incomplete or erroneous documents or data about its compliance with the requirements set out in the procurement documents or these documents or data are missing, the contracting authority must, without violating the principles of equality and transparency, request the supplier to clarify, supplement or explain these documents or data within a reasonable period determined by it. </w:t>
      </w:r>
    </w:p>
    <w:p w14:paraId="2900AA39" w14:textId="1B086064" w:rsidR="00923232" w:rsidRPr="00DE02E2"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the contracting authority has doubts as to the absence of grounds for exclusion </w:t>
      </w:r>
      <w:proofErr w:type="gramStart"/>
      <w:r w:rsidRPr="00DE02E2">
        <w:rPr>
          <w:rFonts w:ascii="Bai Jamjuree" w:hAnsi="Bai Jamjuree"/>
          <w:sz w:val="20"/>
          <w:szCs w:val="20"/>
        </w:rPr>
        <w:t>of</w:t>
      </w:r>
      <w:proofErr w:type="gramEnd"/>
      <w:r w:rsidRPr="00DE02E2">
        <w:rPr>
          <w:rFonts w:ascii="Bai Jamjuree" w:hAnsi="Bai Jamjuree"/>
          <w:sz w:val="20"/>
          <w:szCs w:val="20"/>
        </w:rPr>
        <w:t xml:space="preserve"> the supplier and (or) compliance with qualification requirements, it must contact the competent authorities and third parties specified in the supplier's Application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obtain all the necessary information about the absence of grounds for exclusion and (or) qualification of the Supplier.</w:t>
      </w:r>
    </w:p>
    <w:p w14:paraId="198F2041" w14:textId="77777777" w:rsidR="00923232" w:rsidRPr="00DE02E2" w:rsidRDefault="00923232" w:rsidP="00923232">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it is established in the STP that the qualifications-based selection of candidates is carried out, the following conditions shall apply: </w:t>
      </w:r>
    </w:p>
    <w:p w14:paraId="22D52566" w14:textId="77777777"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proofErr w:type="gramStart"/>
      <w:r w:rsidRPr="00DE02E2">
        <w:rPr>
          <w:rFonts w:ascii="Bai Jamjuree" w:hAnsi="Bai Jamjuree"/>
          <w:sz w:val="20"/>
          <w:szCs w:val="20"/>
        </w:rPr>
        <w:t>only</w:t>
      </w:r>
      <w:proofErr w:type="gramEnd"/>
      <w:r w:rsidRPr="00DE02E2">
        <w:rPr>
          <w:rFonts w:ascii="Bai Jamjuree" w:hAnsi="Bai Jamjuree"/>
          <w:sz w:val="20"/>
          <w:szCs w:val="20"/>
        </w:rPr>
        <w:t xml:space="preserve"> those candidates for whom no grounds for exclusion were established, who meet the established qualification requirements and, if applicable, the standards of the quality management system and (or) the environmental protection management system, participate in the qualifications-based </w:t>
      </w:r>
      <w:proofErr w:type="gramStart"/>
      <w:r w:rsidRPr="00DE02E2">
        <w:rPr>
          <w:rFonts w:ascii="Bai Jamjuree" w:hAnsi="Bai Jamjuree"/>
          <w:sz w:val="20"/>
          <w:szCs w:val="20"/>
        </w:rPr>
        <w:t>selection;</w:t>
      </w:r>
      <w:proofErr w:type="gramEnd"/>
      <w:r w:rsidRPr="00DE02E2">
        <w:rPr>
          <w:rFonts w:ascii="Bai Jamjuree" w:hAnsi="Bai Jamjuree"/>
          <w:sz w:val="20"/>
          <w:szCs w:val="20"/>
        </w:rPr>
        <w:t xml:space="preserve"> </w:t>
      </w:r>
    </w:p>
    <w:p w14:paraId="66086DFA" w14:textId="77777777"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the commission evaluates each candidate who participated in the qualifications-based selection by assigning points to them, determines the total number of points scored by each candidate and forms a qualifications-based selection ranking of candidates in descending order of points according to the total number of points scored (i.e. the candidate with the most points is entered first in the ranking);</w:t>
      </w:r>
    </w:p>
    <w:p w14:paraId="6C700B4D" w14:textId="07646C0A"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proofErr w:type="gramStart"/>
      <w:r w:rsidRPr="00DE02E2">
        <w:rPr>
          <w:rFonts w:ascii="Bai Jamjuree" w:hAnsi="Bai Jamjuree"/>
          <w:sz w:val="20"/>
          <w:szCs w:val="20"/>
        </w:rPr>
        <w:t>when</w:t>
      </w:r>
      <w:proofErr w:type="gramEnd"/>
      <w:r w:rsidRPr="00DE02E2">
        <w:rPr>
          <w:rFonts w:ascii="Bai Jamjuree" w:hAnsi="Bai Jamjuree"/>
          <w:sz w:val="20"/>
          <w:szCs w:val="20"/>
        </w:rPr>
        <w:t xml:space="preserve"> the sum of points scored by several candidates who participated in the qualifications-based selection is the same, the candidate who submitted the Application earliest is placed first in the </w:t>
      </w:r>
      <w:proofErr w:type="gramStart"/>
      <w:r w:rsidRPr="00DE02E2">
        <w:rPr>
          <w:rFonts w:ascii="Bai Jamjuree" w:hAnsi="Bai Jamjuree"/>
          <w:sz w:val="20"/>
          <w:szCs w:val="20"/>
        </w:rPr>
        <w:t>ranking;</w:t>
      </w:r>
      <w:proofErr w:type="gramEnd"/>
    </w:p>
    <w:p w14:paraId="216E7000" w14:textId="77777777" w:rsidR="00923232" w:rsidRPr="00DE02E2" w:rsidRDefault="00923232" w:rsidP="00923232">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number of selected candidates indicated in STP is invited to submit an </w:t>
      </w:r>
      <w:proofErr w:type="gramStart"/>
      <w:r w:rsidRPr="00DE02E2">
        <w:rPr>
          <w:rFonts w:ascii="Bai Jamjuree" w:hAnsi="Bai Jamjuree"/>
          <w:sz w:val="20"/>
          <w:szCs w:val="20"/>
        </w:rPr>
        <w:t>offer;</w:t>
      </w:r>
      <w:proofErr w:type="gramEnd"/>
    </w:p>
    <w:p w14:paraId="24CB808D" w14:textId="77777777" w:rsidR="00923232" w:rsidRPr="00DE02E2" w:rsidRDefault="00923232" w:rsidP="00062539">
      <w:pPr>
        <w:numPr>
          <w:ilvl w:val="2"/>
          <w:numId w:val="1"/>
        </w:numPr>
        <w:spacing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commission informs all candidates about the decisions made by the commission, i.e. the selected candidates are informed that they will be invited to participate in further procurement procedures and the number of points scored by each of them is indicated, while other candidates are informed about the decision not to include them in further procurement procedures, indicating the number of points scored by each of them. </w:t>
      </w:r>
    </w:p>
    <w:p w14:paraId="216172B9" w14:textId="703ED127" w:rsidR="00927D0D" w:rsidRPr="00DE02E2" w:rsidRDefault="00927D0D" w:rsidP="00DE16C6">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261" w:name="_Toc152749396"/>
      <w:bookmarkStart w:id="262" w:name="_Toc121217664"/>
      <w:bookmarkStart w:id="263" w:name="_Toc121223006"/>
      <w:bookmarkStart w:id="264" w:name="_Toc153182379"/>
      <w:bookmarkEnd w:id="261"/>
      <w:r w:rsidRPr="00DE02E2">
        <w:rPr>
          <w:rFonts w:ascii="Bai Jamjuree" w:hAnsi="Bai Jamjuree"/>
          <w:b/>
          <w:sz w:val="20"/>
          <w:szCs w:val="20"/>
        </w:rPr>
        <w:t>REQUIREMENTS TO THE SUBMISSION OF OFFERS</w:t>
      </w:r>
      <w:bookmarkEnd w:id="250"/>
      <w:bookmarkEnd w:id="262"/>
      <w:bookmarkEnd w:id="263"/>
      <w:bookmarkEnd w:id="264"/>
    </w:p>
    <w:p w14:paraId="146D6AC9" w14:textId="77777777" w:rsidR="00811F61" w:rsidRPr="00DE02E2" w:rsidRDefault="00811F61" w:rsidP="007D294D">
      <w:pPr>
        <w:tabs>
          <w:tab w:val="left" w:pos="284"/>
        </w:tabs>
        <w:spacing w:before="240"/>
        <w:outlineLvl w:val="0"/>
        <w:rPr>
          <w:rFonts w:ascii="Bai Jamjuree" w:hAnsi="Bai Jamjuree" w:cs="Times New Roman"/>
          <w:b/>
          <w:bCs/>
          <w:caps/>
          <w:vanish/>
          <w:sz w:val="20"/>
          <w:szCs w:val="20"/>
          <w:highlight w:val="yellow"/>
        </w:rPr>
      </w:pPr>
      <w:bookmarkStart w:id="265" w:name="_Toc532392545"/>
      <w:bookmarkStart w:id="266" w:name="_Toc532392665"/>
      <w:bookmarkStart w:id="267" w:name="_Toc532392736"/>
      <w:bookmarkStart w:id="268" w:name="_Toc2674242"/>
      <w:bookmarkStart w:id="269" w:name="_Toc2674543"/>
      <w:bookmarkStart w:id="270" w:name="_Toc77926279"/>
      <w:bookmarkStart w:id="271" w:name="_Toc77926344"/>
      <w:bookmarkStart w:id="272" w:name="_Toc77926409"/>
      <w:bookmarkStart w:id="273" w:name="_Toc77926760"/>
      <w:bookmarkEnd w:id="265"/>
      <w:bookmarkEnd w:id="266"/>
      <w:bookmarkEnd w:id="267"/>
      <w:bookmarkEnd w:id="268"/>
      <w:bookmarkEnd w:id="269"/>
      <w:bookmarkEnd w:id="270"/>
      <w:bookmarkEnd w:id="271"/>
      <w:bookmarkEnd w:id="272"/>
      <w:bookmarkEnd w:id="273"/>
    </w:p>
    <w:p w14:paraId="34C0CCC4" w14:textId="290E0F92" w:rsidR="008E73E2" w:rsidRPr="00DE02E2" w:rsidRDefault="008E73E2" w:rsidP="008E73E2">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 xml:space="preserve">By submitting an Offer, the supplier agrees to these General and Special Terms, their appendices, and confirms that the information provided in his Offer is correct and includes everything necessary for the proper execution of the Procurement Agreement. </w:t>
      </w:r>
    </w:p>
    <w:p w14:paraId="1B7826B0" w14:textId="0F65191D" w:rsidR="005D35F0" w:rsidRPr="00DE02E2" w:rsidRDefault="005D35F0" w:rsidP="007D294D">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 xml:space="preserve">A supplier can submit only one offer - individually or as a member of a supplier group operating </w:t>
      </w:r>
      <w:proofErr w:type="gramStart"/>
      <w:r w:rsidRPr="00DE02E2">
        <w:rPr>
          <w:rFonts w:ascii="Bai Jamjuree" w:hAnsi="Bai Jamjuree"/>
          <w:sz w:val="20"/>
          <w:szCs w:val="20"/>
        </w:rPr>
        <w:t>on the basis of</w:t>
      </w:r>
      <w:proofErr w:type="gramEnd"/>
      <w:r w:rsidRPr="00DE02E2">
        <w:rPr>
          <w:rFonts w:ascii="Bai Jamjuree" w:hAnsi="Bai Jamjuree"/>
          <w:sz w:val="20"/>
          <w:szCs w:val="20"/>
        </w:rPr>
        <w:t xml:space="preserve"> JAA. If a supplier submits more than one offer or a member of a group of undertakings participates in submitting multiple offers as part of different groups of undertakings and (or) individually, all such offers from suppliers will be rejected.</w:t>
      </w:r>
    </w:p>
    <w:p w14:paraId="4B4C05D9" w14:textId="77777777" w:rsidR="00AE6E1F" w:rsidRPr="00DE02E2" w:rsidRDefault="00AE6E1F" w:rsidP="007D294D">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The offer consists of the set of relevant data and documents provided by the supplier. The documents that must be submitted together with the Offer are specified in the Special Terms.</w:t>
      </w:r>
    </w:p>
    <w:p w14:paraId="64BFB629" w14:textId="56707094" w:rsidR="00131AAA" w:rsidRPr="00DE02E2" w:rsidRDefault="00131AAA" w:rsidP="00131AAA">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The Supplier's Offer must be submitted according to the prepared form attached to the Special Terms.</w:t>
      </w:r>
    </w:p>
    <w:p w14:paraId="55787D10" w14:textId="77777777" w:rsidR="006514C9" w:rsidRPr="00DE02E2" w:rsidRDefault="006514C9" w:rsidP="007D294D">
      <w:pPr>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 xml:space="preserve">Unless otherwise specified in the Special Terms, the Offer must be submitted only by electronic means of CIS PP. </w:t>
      </w:r>
    </w:p>
    <w:p w14:paraId="3BCEA694" w14:textId="7956D027" w:rsidR="003A3B2E" w:rsidRPr="00DE02E2" w:rsidRDefault="00CE2C03"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The offer form must be signed by the supplier's manager or a person authorized by him (the supplier is not obliged to sign the rest of the submitted documents, but by signing the offer form, he confirms the authenticity of all the attached documents).</w:t>
      </w:r>
    </w:p>
    <w:p w14:paraId="5EF08903" w14:textId="0DA244B3" w:rsidR="00A07CF9" w:rsidRPr="00DE02E2" w:rsidRDefault="00EA02FF" w:rsidP="00183180">
      <w:pPr>
        <w:pStyle w:val="ListParagraph"/>
        <w:numPr>
          <w:ilvl w:val="1"/>
          <w:numId w:val="1"/>
        </w:numPr>
        <w:spacing w:line="240" w:lineRule="auto"/>
        <w:ind w:left="567" w:hanging="567"/>
        <w:rPr>
          <w:rFonts w:ascii="Bai Jamjuree" w:hAnsi="Bai Jamjuree" w:cs="Times New Roman"/>
          <w:sz w:val="20"/>
          <w:szCs w:val="20"/>
        </w:rPr>
      </w:pPr>
      <w:r w:rsidRPr="00DE02E2">
        <w:rPr>
          <w:rFonts w:ascii="Bai Jamjuree" w:hAnsi="Bai Jamjuree"/>
          <w:sz w:val="20"/>
          <w:szCs w:val="20"/>
        </w:rPr>
        <w:t>When the procurement is carried out in the Lithuanian language, the Offers must be prepared in the Lithuanian language, except for the cases specified in the Special Terms. If the relevant documents are issued in a language other than that specified in the Special Terms, a certified translation into Lithuanian must be provided. Translation confirmation is considered valid if the translated document is certified by the translator's signature and the seal of the translation office or, unless otherwise specified in the Special Terms, by the supplier's or his authorized person's signature and seal (if any). When interpreting the Offer, priority is given to the translation into Lithuanian, except for the security of the validity of the Offers, where the original text in English is given priority, and cases where the Special Terms specify that documents in another language are also acceptable.</w:t>
      </w:r>
    </w:p>
    <w:p w14:paraId="76548FBE" w14:textId="5E66E2C3" w:rsidR="009800CD" w:rsidRPr="00DE02E2" w:rsidRDefault="009800CD" w:rsidP="009800CD">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offer must specify whether there is any confidential information in the offer and which information is confidential. The supplier must indicate which information is confidential in accordance with Paragraph 2 of Article 32 of the PL. If the </w:t>
      </w:r>
      <w:r w:rsidR="00474581" w:rsidRPr="00DE02E2">
        <w:rPr>
          <w:rFonts w:ascii="Bai Jamjuree" w:hAnsi="Bai Jamjuree"/>
          <w:sz w:val="20"/>
          <w:szCs w:val="20"/>
        </w:rPr>
        <w:t>contracting authority</w:t>
      </w:r>
      <w:r w:rsidRPr="00DE02E2">
        <w:rPr>
          <w:rFonts w:ascii="Bai Jamjuree" w:hAnsi="Bai Jamjuree"/>
          <w:sz w:val="20"/>
          <w:szCs w:val="20"/>
        </w:rPr>
        <w:t xml:space="preserve"> has doubts as to the confidentiality of the information specified in the supplier's offer, the contracting authority asks the supplier to prove why the specified information is confidential. If the supplier does not provide such evidence within the time limit specified by the contracting authority or provides inadequate evidence, such information </w:t>
      </w:r>
      <w:proofErr w:type="gramStart"/>
      <w:r w:rsidRPr="00DE02E2">
        <w:rPr>
          <w:rFonts w:ascii="Bai Jamjuree" w:hAnsi="Bai Jamjuree"/>
          <w:sz w:val="20"/>
          <w:szCs w:val="20"/>
        </w:rPr>
        <w:t>is considered to be</w:t>
      </w:r>
      <w:proofErr w:type="gramEnd"/>
      <w:r w:rsidRPr="00DE02E2">
        <w:rPr>
          <w:rFonts w:ascii="Bai Jamjuree" w:hAnsi="Bai Jamjuree"/>
          <w:sz w:val="20"/>
          <w:szCs w:val="20"/>
        </w:rPr>
        <w:t xml:space="preserve"> non-confidential. The entire offer cannot be considered confidential information.</w:t>
      </w:r>
    </w:p>
    <w:p w14:paraId="2A31C174" w14:textId="5EA6FFD1" w:rsidR="00A43AAA" w:rsidRPr="00DE02E2" w:rsidRDefault="00A43AAA" w:rsidP="00A43AAA">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has the right to extend the deadline for submission of offers. The contracting authority informs all suppliers who received the invitation to submit the Initial Offer by means of CIS PP about the new deadline for submission of offers. </w:t>
      </w:r>
    </w:p>
    <w:p w14:paraId="044075ED" w14:textId="77777777" w:rsidR="00305D9B" w:rsidRPr="00DE02E2" w:rsidRDefault="00305D9B" w:rsidP="00305D9B">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supplier may change or withdraw the submitted offer before the deadline for submission of initial offers. A new offer that replaces a previously submitted initial offer is submitted in accordance with the general procedure. Such a change or notification that the initial offer is withdrawn is recognized as valid if the contracting authority receives it before the end of the deadline for submission of initial offers.</w:t>
      </w:r>
    </w:p>
    <w:p w14:paraId="36E66931" w14:textId="77777777" w:rsidR="00B07F42" w:rsidRPr="00DE02E2" w:rsidRDefault="00B07F42" w:rsidP="00B07F42">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If </w:t>
      </w:r>
      <w:proofErr w:type="gramStart"/>
      <w:r w:rsidRPr="00DE02E2">
        <w:rPr>
          <w:rFonts w:ascii="Bai Jamjuree" w:hAnsi="Bai Jamjuree"/>
          <w:sz w:val="20"/>
          <w:szCs w:val="20"/>
        </w:rPr>
        <w:t>the STP</w:t>
      </w:r>
      <w:proofErr w:type="gramEnd"/>
      <w:r w:rsidRPr="00DE02E2">
        <w:rPr>
          <w:rFonts w:ascii="Bai Jamjuree" w:hAnsi="Bai Jamjuree"/>
          <w:sz w:val="20"/>
          <w:szCs w:val="20"/>
        </w:rPr>
        <w:t xml:space="preserve"> specify that the terms of the contract will be negotiated, the supplier may submit comments on the terms of the procurement contract, if any, with the initial offer. When submitting comments, the supplier should offer a clear text of the wording of the provision of the procurement contract proposed to be changed with visible changes (comparative version); also propose to include in the project additional terms which are critically important for the supplier and on the inclusion of which in the procurement contract the supplier wishes to negotiate. When proposing changes to the draft procurement contract, including the inclusion of additional terms, the supplier should submit brief comments substantiating the need for the proposed change and the impact of considering (not considering) the proposed comment on the price (if possible) or other consequences. If the comments and proposals submitted by the supplier do not meet the requirements set forth in this Clause or are not acceptable to the contracting authority, this will not be ground for rejecting the supplier's offer, but the contracting authority may refuse to discuss the relevant changes during the offer negotiations. </w:t>
      </w:r>
    </w:p>
    <w:p w14:paraId="22E10980" w14:textId="77777777" w:rsidR="00A6781A" w:rsidRPr="00DE02E2" w:rsidRDefault="00A6781A" w:rsidP="00A6781A">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the supplier withdraws his offer in writing and refuses to participate in further procurement procedures, his offer will not be further examined and evaluated.</w:t>
      </w:r>
    </w:p>
    <w:p w14:paraId="28C9A996" w14:textId="77777777" w:rsidR="00305D9B" w:rsidRPr="00DE02E2" w:rsidRDefault="00305D9B" w:rsidP="00062539">
      <w:pPr>
        <w:spacing w:after="120" w:line="240" w:lineRule="auto"/>
        <w:ind w:left="567"/>
        <w:contextualSpacing/>
        <w:rPr>
          <w:rFonts w:ascii="Bai Jamjuree" w:hAnsi="Bai Jamjuree" w:cs="Times New Roman"/>
          <w:sz w:val="20"/>
          <w:szCs w:val="20"/>
        </w:rPr>
      </w:pPr>
    </w:p>
    <w:p w14:paraId="1E7FC1DB" w14:textId="47A193D9" w:rsidR="0040098D" w:rsidRPr="00DE02E2" w:rsidRDefault="00C21498"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r w:rsidRPr="00DE02E2">
        <w:rPr>
          <w:rFonts w:ascii="Bai Jamjuree" w:hAnsi="Bai Jamjuree"/>
          <w:b/>
          <w:sz w:val="20"/>
          <w:szCs w:val="20"/>
        </w:rPr>
        <w:t xml:space="preserve"> </w:t>
      </w:r>
      <w:bookmarkStart w:id="274" w:name="_Toc121217665"/>
      <w:bookmarkStart w:id="275" w:name="_Toc121223007"/>
      <w:bookmarkStart w:id="276" w:name="_Toc153182380"/>
      <w:r w:rsidRPr="00DE02E2">
        <w:rPr>
          <w:rFonts w:ascii="Bai Jamjuree" w:hAnsi="Bai Jamjuree"/>
          <w:b/>
          <w:sz w:val="20"/>
          <w:szCs w:val="20"/>
        </w:rPr>
        <w:t>PRICE</w:t>
      </w:r>
      <w:r w:rsidR="00E25196" w:rsidRPr="00DE02E2">
        <w:rPr>
          <w:rFonts w:ascii="Bai Jamjuree" w:hAnsi="Bai Jamjuree"/>
          <w:b/>
          <w:sz w:val="20"/>
          <w:szCs w:val="20"/>
        </w:rPr>
        <w:t xml:space="preserve"> OF OFFER</w:t>
      </w:r>
      <w:r w:rsidRPr="00DE02E2">
        <w:rPr>
          <w:rFonts w:ascii="Bai Jamjuree" w:hAnsi="Bai Jamjuree"/>
          <w:b/>
          <w:sz w:val="20"/>
          <w:szCs w:val="20"/>
        </w:rPr>
        <w:t xml:space="preserve"> AND TERMS OF PAYMENT</w:t>
      </w:r>
      <w:bookmarkStart w:id="277" w:name="_Toc121222883"/>
      <w:bookmarkStart w:id="278" w:name="_Toc121223008"/>
      <w:bookmarkStart w:id="279" w:name="_Toc121223148"/>
      <w:bookmarkStart w:id="280" w:name="_Toc121223273"/>
      <w:bookmarkStart w:id="281" w:name="_Toc121222884"/>
      <w:bookmarkStart w:id="282" w:name="_Toc121223009"/>
      <w:bookmarkStart w:id="283" w:name="_Toc121223149"/>
      <w:bookmarkStart w:id="284" w:name="_Toc121223274"/>
      <w:bookmarkStart w:id="285" w:name="_Toc121222885"/>
      <w:bookmarkStart w:id="286" w:name="_Toc121223010"/>
      <w:bookmarkStart w:id="287" w:name="_Toc121223150"/>
      <w:bookmarkStart w:id="288" w:name="_Toc121223275"/>
      <w:bookmarkStart w:id="289" w:name="_Toc121222886"/>
      <w:bookmarkStart w:id="290" w:name="_Toc121223011"/>
      <w:bookmarkStart w:id="291" w:name="_Toc121223151"/>
      <w:bookmarkStart w:id="292" w:name="_Toc121223276"/>
      <w:bookmarkStart w:id="293" w:name="_Toc121222887"/>
      <w:bookmarkStart w:id="294" w:name="_Toc121223012"/>
      <w:bookmarkStart w:id="295" w:name="_Toc121223152"/>
      <w:bookmarkStart w:id="296" w:name="_Toc121223277"/>
      <w:bookmarkStart w:id="297" w:name="_Toc121222888"/>
      <w:bookmarkStart w:id="298" w:name="_Toc121223013"/>
      <w:bookmarkStart w:id="299" w:name="_Toc121223153"/>
      <w:bookmarkStart w:id="300" w:name="_Toc121223278"/>
      <w:bookmarkStart w:id="301" w:name="_Toc121222889"/>
      <w:bookmarkStart w:id="302" w:name="_Toc121223014"/>
      <w:bookmarkStart w:id="303" w:name="_Toc121223154"/>
      <w:bookmarkStart w:id="304" w:name="_Toc121223279"/>
      <w:bookmarkStart w:id="305" w:name="_Toc121222890"/>
      <w:bookmarkStart w:id="306" w:name="_Toc121223015"/>
      <w:bookmarkStart w:id="307" w:name="_Toc121223155"/>
      <w:bookmarkStart w:id="308" w:name="_Toc121223280"/>
      <w:bookmarkStart w:id="309" w:name="_Toc121222891"/>
      <w:bookmarkStart w:id="310" w:name="_Toc121223016"/>
      <w:bookmarkStart w:id="311" w:name="_Toc121223156"/>
      <w:bookmarkStart w:id="312" w:name="_Toc121223281"/>
      <w:bookmarkStart w:id="313" w:name="_Toc121222892"/>
      <w:bookmarkStart w:id="314" w:name="_Toc121223017"/>
      <w:bookmarkStart w:id="315" w:name="_Toc121223157"/>
      <w:bookmarkStart w:id="316" w:name="_Toc121223282"/>
      <w:bookmarkStart w:id="317" w:name="_Toc121222893"/>
      <w:bookmarkStart w:id="318" w:name="_Toc121223018"/>
      <w:bookmarkStart w:id="319" w:name="_Toc121223158"/>
      <w:bookmarkStart w:id="320" w:name="_Toc121223283"/>
      <w:bookmarkStart w:id="321" w:name="_Toc121222894"/>
      <w:bookmarkStart w:id="322" w:name="_Toc121223019"/>
      <w:bookmarkStart w:id="323" w:name="_Toc121223159"/>
      <w:bookmarkStart w:id="324" w:name="_Toc121223284"/>
      <w:bookmarkStart w:id="325" w:name="_Toc121222895"/>
      <w:bookmarkStart w:id="326" w:name="_Toc121223020"/>
      <w:bookmarkStart w:id="327" w:name="_Toc121223160"/>
      <w:bookmarkStart w:id="328" w:name="_Toc121223285"/>
      <w:bookmarkStart w:id="329" w:name="_Toc121222896"/>
      <w:bookmarkStart w:id="330" w:name="_Toc121223021"/>
      <w:bookmarkStart w:id="331" w:name="_Toc121223161"/>
      <w:bookmarkStart w:id="332" w:name="_Toc121223286"/>
      <w:bookmarkStart w:id="333" w:name="_Toc121222897"/>
      <w:bookmarkStart w:id="334" w:name="_Toc121223022"/>
      <w:bookmarkStart w:id="335" w:name="_Toc121223162"/>
      <w:bookmarkStart w:id="336" w:name="_Toc121223287"/>
      <w:bookmarkStart w:id="337" w:name="_Toc121222898"/>
      <w:bookmarkStart w:id="338" w:name="_Toc121223023"/>
      <w:bookmarkStart w:id="339" w:name="_Toc121223163"/>
      <w:bookmarkStart w:id="340" w:name="_Toc121223288"/>
      <w:bookmarkStart w:id="341" w:name="_Toc121222899"/>
      <w:bookmarkStart w:id="342" w:name="_Toc121223024"/>
      <w:bookmarkStart w:id="343" w:name="_Toc121223164"/>
      <w:bookmarkStart w:id="344" w:name="_Toc121223289"/>
      <w:bookmarkStart w:id="345" w:name="_Toc532392547"/>
      <w:bookmarkStart w:id="346" w:name="_Toc532392667"/>
      <w:bookmarkStart w:id="347" w:name="_Toc532392738"/>
      <w:bookmarkStart w:id="348" w:name="_Toc2674244"/>
      <w:bookmarkStart w:id="349" w:name="_Toc2674545"/>
      <w:bookmarkStart w:id="350" w:name="_Toc77926281"/>
      <w:bookmarkStart w:id="351" w:name="_Toc77926346"/>
      <w:bookmarkStart w:id="352" w:name="_Toc77926411"/>
      <w:bookmarkStart w:id="353" w:name="_Toc77926762"/>
      <w:bookmarkStart w:id="354" w:name="_Toc121222900"/>
      <w:bookmarkStart w:id="355" w:name="_Toc121223025"/>
      <w:bookmarkStart w:id="356" w:name="_Toc121223165"/>
      <w:bookmarkStart w:id="357" w:name="_Toc121223290"/>
      <w:bookmarkStart w:id="358" w:name="_Toc121222901"/>
      <w:bookmarkStart w:id="359" w:name="_Toc121223026"/>
      <w:bookmarkStart w:id="360" w:name="_Toc121223166"/>
      <w:bookmarkStart w:id="361" w:name="_Toc121223291"/>
      <w:bookmarkStart w:id="362" w:name="_Toc121222902"/>
      <w:bookmarkStart w:id="363" w:name="_Toc121223027"/>
      <w:bookmarkStart w:id="364" w:name="_Toc121223167"/>
      <w:bookmarkStart w:id="365" w:name="_Toc121223292"/>
      <w:bookmarkStart w:id="366" w:name="_Toc121222903"/>
      <w:bookmarkStart w:id="367" w:name="_Toc121223028"/>
      <w:bookmarkStart w:id="368" w:name="_Toc121223168"/>
      <w:bookmarkStart w:id="369" w:name="_Toc121223293"/>
      <w:bookmarkStart w:id="370" w:name="_Toc121222904"/>
      <w:bookmarkStart w:id="371" w:name="_Toc121223029"/>
      <w:bookmarkStart w:id="372" w:name="_Toc121223169"/>
      <w:bookmarkStart w:id="373" w:name="_Toc121223294"/>
      <w:bookmarkStart w:id="374" w:name="_Toc121222905"/>
      <w:bookmarkStart w:id="375" w:name="_Toc121223030"/>
      <w:bookmarkStart w:id="376" w:name="_Toc121223170"/>
      <w:bookmarkStart w:id="377" w:name="_Toc121223295"/>
      <w:bookmarkStart w:id="378" w:name="_Toc121222906"/>
      <w:bookmarkStart w:id="379" w:name="_Toc121223031"/>
      <w:bookmarkStart w:id="380" w:name="_Toc121223171"/>
      <w:bookmarkStart w:id="381" w:name="_Toc121223296"/>
      <w:bookmarkStart w:id="382" w:name="_Toc121222907"/>
      <w:bookmarkStart w:id="383" w:name="_Toc121223032"/>
      <w:bookmarkStart w:id="384" w:name="_Toc121223172"/>
      <w:bookmarkStart w:id="385" w:name="_Toc121223297"/>
      <w:bookmarkStart w:id="386" w:name="_Toc121222908"/>
      <w:bookmarkStart w:id="387" w:name="_Toc121223033"/>
      <w:bookmarkStart w:id="388" w:name="_Toc121223173"/>
      <w:bookmarkStart w:id="389" w:name="_Toc121223298"/>
      <w:bookmarkStart w:id="390" w:name="_Toc121222909"/>
      <w:bookmarkStart w:id="391" w:name="_Toc121223034"/>
      <w:bookmarkStart w:id="392" w:name="_Toc121223174"/>
      <w:bookmarkStart w:id="393" w:name="_Toc121223299"/>
      <w:bookmarkStart w:id="394" w:name="_Toc121222910"/>
      <w:bookmarkStart w:id="395" w:name="_Toc121223035"/>
      <w:bookmarkStart w:id="396" w:name="_Toc121223175"/>
      <w:bookmarkStart w:id="397" w:name="_Toc121223300"/>
      <w:bookmarkStart w:id="398" w:name="_Toc121222911"/>
      <w:bookmarkStart w:id="399" w:name="_Toc121223036"/>
      <w:bookmarkStart w:id="400" w:name="_Toc121223176"/>
      <w:bookmarkStart w:id="401" w:name="_Toc121223301"/>
      <w:bookmarkStart w:id="402" w:name="_Toc121222912"/>
      <w:bookmarkStart w:id="403" w:name="_Toc121223037"/>
      <w:bookmarkStart w:id="404" w:name="_Toc121223177"/>
      <w:bookmarkStart w:id="405" w:name="_Toc121223302"/>
      <w:bookmarkStart w:id="406" w:name="_Toc121222913"/>
      <w:bookmarkStart w:id="407" w:name="_Toc121223038"/>
      <w:bookmarkStart w:id="408" w:name="_Toc121223178"/>
      <w:bookmarkStart w:id="409" w:name="_Toc121223303"/>
      <w:bookmarkStart w:id="410" w:name="_Toc121222914"/>
      <w:bookmarkStart w:id="411" w:name="_Toc121223039"/>
      <w:bookmarkStart w:id="412" w:name="_Toc121223179"/>
      <w:bookmarkStart w:id="413" w:name="_Toc121223304"/>
      <w:bookmarkStart w:id="414" w:name="_Toc121222915"/>
      <w:bookmarkStart w:id="415" w:name="_Toc121223040"/>
      <w:bookmarkStart w:id="416" w:name="_Toc121223180"/>
      <w:bookmarkStart w:id="417" w:name="_Toc121223305"/>
      <w:bookmarkStart w:id="418" w:name="_Toc121222916"/>
      <w:bookmarkStart w:id="419" w:name="_Toc121223041"/>
      <w:bookmarkStart w:id="420" w:name="_Toc121223181"/>
      <w:bookmarkStart w:id="421" w:name="_Toc121223306"/>
      <w:bookmarkStart w:id="422" w:name="_Toc121222917"/>
      <w:bookmarkStart w:id="423" w:name="_Toc121223042"/>
      <w:bookmarkStart w:id="424" w:name="_Toc121223182"/>
      <w:bookmarkStart w:id="425" w:name="_Toc121223307"/>
      <w:bookmarkStart w:id="426" w:name="_Toc121222918"/>
      <w:bookmarkStart w:id="427" w:name="_Toc121223043"/>
      <w:bookmarkStart w:id="428" w:name="_Toc121223183"/>
      <w:bookmarkStart w:id="429" w:name="_Toc121223308"/>
      <w:bookmarkStart w:id="430" w:name="_Toc121222919"/>
      <w:bookmarkStart w:id="431" w:name="_Toc121223044"/>
      <w:bookmarkStart w:id="432" w:name="_Toc121223184"/>
      <w:bookmarkStart w:id="433" w:name="_Toc121223309"/>
      <w:bookmarkStart w:id="434" w:name="_Toc121222920"/>
      <w:bookmarkStart w:id="435" w:name="_Toc121223045"/>
      <w:bookmarkStart w:id="436" w:name="_Toc121223185"/>
      <w:bookmarkStart w:id="437" w:name="_Toc121223310"/>
      <w:bookmarkStart w:id="438" w:name="_Toc121222921"/>
      <w:bookmarkStart w:id="439" w:name="_Toc121223046"/>
      <w:bookmarkStart w:id="440" w:name="_Toc121223186"/>
      <w:bookmarkStart w:id="441" w:name="_Toc121223311"/>
      <w:bookmarkStart w:id="442" w:name="_Toc121222922"/>
      <w:bookmarkStart w:id="443" w:name="_Toc121223047"/>
      <w:bookmarkStart w:id="444" w:name="_Toc121223187"/>
      <w:bookmarkStart w:id="445" w:name="_Toc121223312"/>
      <w:bookmarkStart w:id="446" w:name="_Toc532392549"/>
      <w:bookmarkStart w:id="447" w:name="_Toc532392669"/>
      <w:bookmarkStart w:id="448" w:name="_Toc532392740"/>
      <w:bookmarkStart w:id="449" w:name="_Toc2674246"/>
      <w:bookmarkStart w:id="450" w:name="_Toc2674547"/>
      <w:bookmarkStart w:id="451" w:name="_Toc77926283"/>
      <w:bookmarkStart w:id="452" w:name="_Toc77926348"/>
      <w:bookmarkStart w:id="453" w:name="_Toc77926413"/>
      <w:bookmarkStart w:id="454" w:name="_Toc77926764"/>
      <w:bookmarkStart w:id="455" w:name="_Toc121222923"/>
      <w:bookmarkStart w:id="456" w:name="_Toc121223048"/>
      <w:bookmarkStart w:id="457" w:name="_Toc121223188"/>
      <w:bookmarkStart w:id="458" w:name="_Toc121223313"/>
      <w:bookmarkStart w:id="459" w:name="_Toc121222924"/>
      <w:bookmarkStart w:id="460" w:name="_Toc121223049"/>
      <w:bookmarkStart w:id="461" w:name="_Toc121223189"/>
      <w:bookmarkStart w:id="462" w:name="_Toc121223314"/>
      <w:bookmarkStart w:id="463" w:name="_Toc121222925"/>
      <w:bookmarkStart w:id="464" w:name="_Toc121223050"/>
      <w:bookmarkStart w:id="465" w:name="_Toc121223190"/>
      <w:bookmarkStart w:id="466" w:name="_Toc121223315"/>
      <w:bookmarkStart w:id="467" w:name="_Toc121222926"/>
      <w:bookmarkStart w:id="468" w:name="_Toc121223051"/>
      <w:bookmarkStart w:id="469" w:name="_Toc121223191"/>
      <w:bookmarkStart w:id="470" w:name="_Toc121223316"/>
      <w:bookmarkStart w:id="471" w:name="_Toc121222927"/>
      <w:bookmarkStart w:id="472" w:name="_Toc121223052"/>
      <w:bookmarkStart w:id="473" w:name="_Toc121223192"/>
      <w:bookmarkStart w:id="474" w:name="_Toc121223317"/>
      <w:bookmarkStart w:id="475" w:name="_Toc121222928"/>
      <w:bookmarkStart w:id="476" w:name="_Toc121223053"/>
      <w:bookmarkStart w:id="477" w:name="_Toc121223193"/>
      <w:bookmarkStart w:id="478" w:name="_Toc121223318"/>
      <w:bookmarkStart w:id="479" w:name="_Toc121222929"/>
      <w:bookmarkStart w:id="480" w:name="_Toc121223054"/>
      <w:bookmarkStart w:id="481" w:name="_Toc121223194"/>
      <w:bookmarkStart w:id="482" w:name="_Toc121223319"/>
      <w:bookmarkStart w:id="483" w:name="_Toc121222930"/>
      <w:bookmarkStart w:id="484" w:name="_Toc121223055"/>
      <w:bookmarkStart w:id="485" w:name="_Toc121223195"/>
      <w:bookmarkStart w:id="486" w:name="_Toc121223320"/>
      <w:bookmarkStart w:id="487" w:name="_Toc121222931"/>
      <w:bookmarkStart w:id="488" w:name="_Toc121223056"/>
      <w:bookmarkStart w:id="489" w:name="_Toc121223196"/>
      <w:bookmarkStart w:id="490" w:name="_Toc121223321"/>
      <w:bookmarkStart w:id="491" w:name="_Toc121222932"/>
      <w:bookmarkStart w:id="492" w:name="_Toc121223057"/>
      <w:bookmarkStart w:id="493" w:name="_Toc121223197"/>
      <w:bookmarkStart w:id="494" w:name="_Toc121223322"/>
      <w:bookmarkStart w:id="495" w:name="_Toc121223058"/>
      <w:bookmarkStart w:id="496" w:name="_Toc121223323"/>
      <w:bookmarkStart w:id="497" w:name="_Toc487805650"/>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F3DC3A5" w14:textId="0E43EF29" w:rsidR="0040098D" w:rsidRPr="00DE02E2" w:rsidRDefault="0040098D" w:rsidP="00183180">
      <w:pPr>
        <w:numPr>
          <w:ilvl w:val="1"/>
          <w:numId w:val="1"/>
        </w:numPr>
        <w:spacing w:after="120" w:line="240" w:lineRule="auto"/>
        <w:ind w:left="567" w:hanging="567"/>
        <w:contextualSpacing/>
        <w:rPr>
          <w:rFonts w:ascii="Bai Jamjuree" w:hAnsi="Bai Jamjuree" w:cs="Times New Roman"/>
          <w:sz w:val="20"/>
          <w:szCs w:val="20"/>
        </w:rPr>
      </w:pPr>
      <w:bookmarkStart w:id="498" w:name="_Toc532392534"/>
      <w:bookmarkStart w:id="499" w:name="_Toc532392654"/>
      <w:bookmarkStart w:id="500" w:name="_Toc532392724"/>
      <w:bookmarkStart w:id="501" w:name="_Toc2674230"/>
      <w:bookmarkStart w:id="502" w:name="_Toc2674531"/>
      <w:bookmarkStart w:id="503" w:name="_Toc77926285"/>
      <w:bookmarkStart w:id="504" w:name="_Toc77926350"/>
      <w:bookmarkStart w:id="505" w:name="_Toc77926415"/>
      <w:bookmarkStart w:id="506" w:name="_Toc77926766"/>
      <w:bookmarkEnd w:id="498"/>
      <w:bookmarkEnd w:id="499"/>
      <w:bookmarkEnd w:id="500"/>
      <w:bookmarkEnd w:id="501"/>
      <w:bookmarkEnd w:id="502"/>
      <w:bookmarkEnd w:id="503"/>
      <w:bookmarkEnd w:id="504"/>
      <w:bookmarkEnd w:id="505"/>
      <w:bookmarkEnd w:id="506"/>
      <w:r w:rsidRPr="00DE02E2">
        <w:rPr>
          <w:rFonts w:ascii="Bai Jamjuree" w:hAnsi="Bai Jamjuree"/>
          <w:sz w:val="20"/>
          <w:szCs w:val="20"/>
        </w:rPr>
        <w:t>The offer price (including all price components and rates, if any) shall be rounded to the nearest two decimal places, unless otherwise specified in the offer form or STP.</w:t>
      </w:r>
    </w:p>
    <w:p w14:paraId="0C980015" w14:textId="29E14542" w:rsidR="002048C0" w:rsidRPr="00DE02E2" w:rsidRDefault="006A1DFE"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Prices in the offer are given in euros and must be expressed and calculated as specified in the offer form. When calculating the price, all volumes and quantities specified in the procurement terms, price components, technical specification requirements, etc. must be </w:t>
      </w:r>
      <w:proofErr w:type="gramStart"/>
      <w:r w:rsidRPr="00DE02E2">
        <w:rPr>
          <w:rFonts w:ascii="Bai Jamjuree" w:hAnsi="Bai Jamjuree"/>
          <w:sz w:val="20"/>
          <w:szCs w:val="20"/>
        </w:rPr>
        <w:t>taken into account</w:t>
      </w:r>
      <w:proofErr w:type="gramEnd"/>
      <w:r w:rsidRPr="00DE02E2">
        <w:rPr>
          <w:rFonts w:ascii="Bai Jamjuree" w:hAnsi="Bai Jamjuree"/>
          <w:sz w:val="20"/>
          <w:szCs w:val="20"/>
        </w:rPr>
        <w:t xml:space="preserve">. The price must include all taxes and all costs of the supplier. VAT must be indicated separately. </w:t>
      </w:r>
    </w:p>
    <w:p w14:paraId="7F878DD8" w14:textId="25BE322F" w:rsidR="0040098D" w:rsidRPr="00DE02E2"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Prices are evaluated in euros. If the prices in the offer are indicated in a foreign currency, they will be converted into euros according to the indicative exchange rate of euro and foreign currencies published by the European Central Bank, and in cases where the indicative exchange rate of euro and foreign currencies is not published by the European Central Bank, - according to the indicative exchange rate of euro and foreign currencies determined and published by the Bank of Lithuania on the last day of the deadline for submission of offers.</w:t>
      </w:r>
    </w:p>
    <w:p w14:paraId="0E598FE2" w14:textId="79DFFCC1" w:rsidR="0040098D" w:rsidRPr="00DE02E2" w:rsidRDefault="0040098D"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payment terms and payment procedure are defined in the document specified in the STP together with other essential terms of the procurement contract (preliminary contract).</w:t>
      </w:r>
    </w:p>
    <w:p w14:paraId="6F7BBC04" w14:textId="50141002" w:rsidR="009D52F0" w:rsidRPr="00DE02E2" w:rsidRDefault="001E0B49" w:rsidP="00062539">
      <w:pPr>
        <w:numPr>
          <w:ilvl w:val="1"/>
          <w:numId w:val="1"/>
        </w:numPr>
        <w:spacing w:after="120" w:line="240" w:lineRule="auto"/>
        <w:ind w:left="567" w:hanging="567"/>
        <w:rPr>
          <w:rFonts w:ascii="Bai Jamjuree" w:hAnsi="Bai Jamjuree" w:cs="Times New Roman"/>
          <w:sz w:val="20"/>
          <w:szCs w:val="20"/>
        </w:rPr>
      </w:pPr>
      <w:r w:rsidRPr="00DE02E2">
        <w:rPr>
          <w:rFonts w:ascii="Bai Jamjuree" w:hAnsi="Bai Jamjuree" w:cs="Times New Roman"/>
          <w:sz w:val="20"/>
          <w:szCs w:val="20"/>
          <w:lang w:val="en-GB"/>
        </w:rPr>
        <w:t>During the performance of a procurement contract (framework contract), value added tax invoices, invoices, credit and debit documents and advance invoices are submitted only electronically. Electronic invoices complying with the European standard for electronic invoices, the reference of which is published in the Commission Implementing Decision (EU) 2019/1739 of 16 October 2017 on the publication of the reference of the European standard on electronic invoicing and the list of its syntaxes pursuant to Directive 2014/55/EU of the European Parliament and of the Council (OJ 2017 L 266, p. 19) (hereinafter referred to as ‘the European standard on electronic invoicing’), provided by means chosen by the supplier. Electronic invoices that do not comply with the European standard on electronic invoicing can only be submitted using SABIS (</w:t>
      </w:r>
      <w:r w:rsidRPr="00DE02E2">
        <w:rPr>
          <w:rFonts w:ascii="Bai Jamjuree" w:hAnsi="Bai Jamjuree" w:cs="Times New Roman"/>
          <w:sz w:val="20"/>
          <w:szCs w:val="20"/>
          <w:lang w:val="en"/>
        </w:rPr>
        <w:t>Account Administration General Information System)</w:t>
      </w:r>
      <w:r w:rsidRPr="00DE02E2">
        <w:rPr>
          <w:rFonts w:ascii="Bai Jamjuree" w:hAnsi="Bai Jamjuree" w:cs="Times New Roman"/>
          <w:sz w:val="20"/>
          <w:szCs w:val="20"/>
          <w:lang w:val="en-GB"/>
        </w:rPr>
        <w:t>. The contracting entity accepts and processes electronic invoices using SABIS. For the purposes of this article, an electronic invoice is understood as an invoice issued, transmitted and received in such an electronic format that it can be processed automatically and electronically</w:t>
      </w:r>
      <w:r w:rsidR="009D52F0" w:rsidRPr="00DE02E2">
        <w:rPr>
          <w:rFonts w:ascii="Bai Jamjuree" w:hAnsi="Bai Jamjuree"/>
          <w:sz w:val="20"/>
          <w:szCs w:val="20"/>
        </w:rPr>
        <w:t xml:space="preserve">. </w:t>
      </w:r>
    </w:p>
    <w:p w14:paraId="3014CA73" w14:textId="6311AF10" w:rsidR="00811F61" w:rsidRPr="00DE02E2" w:rsidRDefault="005C6038"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507" w:name="_Toc152749399"/>
      <w:bookmarkStart w:id="508" w:name="_Toc121217667"/>
      <w:bookmarkStart w:id="509" w:name="_Toc121218393"/>
      <w:bookmarkStart w:id="510" w:name="_Toc121222439"/>
      <w:bookmarkStart w:id="511" w:name="_Toc121222935"/>
      <w:bookmarkStart w:id="512" w:name="_Toc121223060"/>
      <w:bookmarkStart w:id="513" w:name="_Toc121223200"/>
      <w:bookmarkStart w:id="514" w:name="_Toc121223325"/>
      <w:bookmarkStart w:id="515" w:name="_Toc121217668"/>
      <w:bookmarkStart w:id="516" w:name="_Toc121218394"/>
      <w:bookmarkStart w:id="517" w:name="_Toc121222440"/>
      <w:bookmarkStart w:id="518" w:name="_Toc121222936"/>
      <w:bookmarkStart w:id="519" w:name="_Toc121223061"/>
      <w:bookmarkStart w:id="520" w:name="_Toc121223201"/>
      <w:bookmarkStart w:id="521" w:name="_Toc121223326"/>
      <w:bookmarkStart w:id="522" w:name="_Toc532392551"/>
      <w:bookmarkStart w:id="523" w:name="_Toc532392671"/>
      <w:bookmarkStart w:id="524" w:name="_Toc532392742"/>
      <w:bookmarkStart w:id="525" w:name="_Toc2674248"/>
      <w:bookmarkStart w:id="526" w:name="_Toc2674549"/>
      <w:bookmarkStart w:id="527" w:name="_Toc77926287"/>
      <w:bookmarkStart w:id="528" w:name="_Toc77926352"/>
      <w:bookmarkStart w:id="529" w:name="_Toc77926417"/>
      <w:bookmarkStart w:id="530" w:name="_Toc77926768"/>
      <w:bookmarkStart w:id="531" w:name="_Toc121217669"/>
      <w:bookmarkStart w:id="532" w:name="_Toc121223062"/>
      <w:bookmarkStart w:id="533" w:name="_Toc153182381"/>
      <w:bookmarkEnd w:id="497"/>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DE02E2">
        <w:rPr>
          <w:rFonts w:ascii="Bai Jamjuree" w:hAnsi="Bai Jamjuree"/>
          <w:b/>
          <w:sz w:val="20"/>
          <w:szCs w:val="20"/>
        </w:rPr>
        <w:t>CONSIDERATION AND EVALUATION OF INITIAL OFFERS</w:t>
      </w:r>
      <w:bookmarkEnd w:id="531"/>
      <w:bookmarkEnd w:id="532"/>
      <w:bookmarkEnd w:id="533"/>
    </w:p>
    <w:p w14:paraId="79B68272" w14:textId="7882F775" w:rsidR="004F5311" w:rsidRPr="00DE02E2" w:rsidRDefault="004F5311" w:rsidP="007D294D">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Suppliers may not participate in the procedures for perusing, examining, evaluating and comparing Offers. If it is indicated in the STP that the subject matter of procurement is divided into parts, the Offers of each part of the subject matter of procurement are examined and evaluated separately.</w:t>
      </w:r>
    </w:p>
    <w:p w14:paraId="7DBFB29B" w14:textId="7290D684" w:rsidR="00852CE7" w:rsidRPr="00DE02E2" w:rsidRDefault="00852CE7" w:rsidP="007D294D">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criterion(criteria) for selecting the most economically beneficial Offer(s) is(are) specified in the STP.</w:t>
      </w:r>
    </w:p>
    <w:p w14:paraId="0F197BB1" w14:textId="5E9F0C3D" w:rsidR="00DD5ED7" w:rsidRPr="00DE02E2" w:rsidRDefault="00DD5ED7"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Without prejudice to the principles of equality and transparency, the contracting authority may ask suppliers to clarify, supplement or explain their Initial Offers.</w:t>
      </w:r>
    </w:p>
    <w:p w14:paraId="7BE96A81" w14:textId="3875F1E6" w:rsidR="00927D0D" w:rsidRPr="00DE02E2" w:rsidRDefault="003912AA"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assesses whether the Initial Offer substantially corresponds to the subject matter of procurement and/or whether there are any other grounds for rejection. The contracting authority rejects the Initial Offers if:</w:t>
      </w:r>
    </w:p>
    <w:p w14:paraId="44A7C396" w14:textId="1FCDCC6A" w:rsidR="00927D0D" w:rsidRPr="00DE02E2" w:rsidRDefault="000F1281"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supplier submits more than one Initial </w:t>
      </w:r>
      <w:proofErr w:type="gramStart"/>
      <w:r w:rsidRPr="00DE02E2">
        <w:rPr>
          <w:rFonts w:ascii="Bai Jamjuree" w:hAnsi="Bai Jamjuree"/>
          <w:sz w:val="20"/>
          <w:szCs w:val="20"/>
        </w:rPr>
        <w:t>Offer;</w:t>
      </w:r>
      <w:proofErr w:type="gramEnd"/>
    </w:p>
    <w:p w14:paraId="73071A8B" w14:textId="0730C07F" w:rsidR="00927D0D" w:rsidRPr="00DE02E2" w:rsidRDefault="00923004"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method of submitting the initial offer does not meet the requirements specified in the procurement </w:t>
      </w:r>
      <w:proofErr w:type="gramStart"/>
      <w:r w:rsidRPr="00DE02E2">
        <w:rPr>
          <w:rFonts w:ascii="Bai Jamjuree" w:hAnsi="Bai Jamjuree"/>
          <w:sz w:val="20"/>
          <w:szCs w:val="20"/>
        </w:rPr>
        <w:t>documents;</w:t>
      </w:r>
      <w:proofErr w:type="gramEnd"/>
    </w:p>
    <w:p w14:paraId="72924A84" w14:textId="74557AB6" w:rsidR="00927D0D" w:rsidRPr="00DE02E2" w:rsidRDefault="00923004"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initial offer does not meet the requirements set out in the procurement </w:t>
      </w:r>
      <w:proofErr w:type="gramStart"/>
      <w:r w:rsidRPr="00DE02E2">
        <w:rPr>
          <w:rFonts w:ascii="Bai Jamjuree" w:hAnsi="Bai Jamjuree"/>
          <w:sz w:val="20"/>
          <w:szCs w:val="20"/>
        </w:rPr>
        <w:t>documents;</w:t>
      </w:r>
      <w:proofErr w:type="gramEnd"/>
    </w:p>
    <w:p w14:paraId="2E2F2A7A" w14:textId="77777777" w:rsidR="002A6E67" w:rsidRPr="00DE02E2" w:rsidRDefault="002A6E67" w:rsidP="002A6E67">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supplier failed to explain, clarify, supplement or submit the documents specified in the Terms of Procurement and </w:t>
      </w:r>
      <w:proofErr w:type="gramStart"/>
      <w:r w:rsidRPr="00DE02E2">
        <w:rPr>
          <w:rFonts w:ascii="Bai Jamjuree" w:hAnsi="Bai Jamjuree"/>
          <w:sz w:val="20"/>
          <w:szCs w:val="20"/>
        </w:rPr>
        <w:t>submitted</w:t>
      </w:r>
      <w:proofErr w:type="gramEnd"/>
      <w:r w:rsidRPr="00DE02E2">
        <w:rPr>
          <w:rFonts w:ascii="Bai Jamjuree" w:hAnsi="Bai Jamjuree"/>
          <w:sz w:val="20"/>
          <w:szCs w:val="20"/>
        </w:rPr>
        <w:t xml:space="preserve"> together with the offer within the deadline set by the Contracting </w:t>
      </w:r>
      <w:proofErr w:type="gramStart"/>
      <w:r w:rsidRPr="00DE02E2">
        <w:rPr>
          <w:rFonts w:ascii="Bai Jamjuree" w:hAnsi="Bai Jamjuree"/>
          <w:sz w:val="20"/>
          <w:szCs w:val="20"/>
        </w:rPr>
        <w:t>Authority;</w:t>
      </w:r>
      <w:proofErr w:type="gramEnd"/>
    </w:p>
    <w:p w14:paraId="7535A69C" w14:textId="77777777" w:rsidR="00EB1143" w:rsidRPr="00DE02E2" w:rsidRDefault="00EB1143" w:rsidP="00EB1143">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translation of the document basically does not correspond to the content of the original </w:t>
      </w:r>
      <w:proofErr w:type="gramStart"/>
      <w:r w:rsidRPr="00DE02E2">
        <w:rPr>
          <w:rFonts w:ascii="Bai Jamjuree" w:hAnsi="Bai Jamjuree"/>
          <w:sz w:val="20"/>
          <w:szCs w:val="20"/>
        </w:rPr>
        <w:t>document</w:t>
      </w:r>
      <w:proofErr w:type="gramEnd"/>
      <w:r w:rsidRPr="00DE02E2">
        <w:rPr>
          <w:rFonts w:ascii="Bai Jamjuree" w:hAnsi="Bai Jamjuree"/>
          <w:sz w:val="20"/>
          <w:szCs w:val="20"/>
        </w:rPr>
        <w:t xml:space="preserve"> and the supplier did not provide an explanation to the Contracting Authority regarding the discrepancy in the </w:t>
      </w:r>
      <w:proofErr w:type="gramStart"/>
      <w:r w:rsidRPr="00DE02E2">
        <w:rPr>
          <w:rFonts w:ascii="Bai Jamjuree" w:hAnsi="Bai Jamjuree"/>
          <w:sz w:val="20"/>
          <w:szCs w:val="20"/>
        </w:rPr>
        <w:t>translation;</w:t>
      </w:r>
      <w:proofErr w:type="gramEnd"/>
    </w:p>
    <w:p w14:paraId="304CC9BE" w14:textId="77777777" w:rsidR="00BD6AC3" w:rsidRPr="00DE02E2" w:rsidRDefault="00BD6AC3" w:rsidP="00BD6AC3">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if the supplier who submitted the offer and (or) its sub-suppliers, undertakings, third parties are registered in a country subject to international sanctions, as defined in the Law of the Republic of Lithuania on the Implementation of Economic and Other International </w:t>
      </w:r>
      <w:proofErr w:type="gramStart"/>
      <w:r w:rsidRPr="00DE02E2">
        <w:rPr>
          <w:rFonts w:ascii="Bai Jamjuree" w:hAnsi="Bai Jamjuree"/>
          <w:sz w:val="20"/>
          <w:szCs w:val="20"/>
        </w:rPr>
        <w:t>Sanctions;</w:t>
      </w:r>
      <w:proofErr w:type="gramEnd"/>
    </w:p>
    <w:p w14:paraId="0A41688C" w14:textId="77777777" w:rsidR="002A6E67" w:rsidRPr="00DE02E2" w:rsidRDefault="002A6E67" w:rsidP="002A6E67">
      <w:pPr>
        <w:numPr>
          <w:ilvl w:val="2"/>
          <w:numId w:val="1"/>
        </w:numPr>
        <w:spacing w:after="120" w:line="240" w:lineRule="auto"/>
        <w:ind w:left="1276" w:hanging="709"/>
        <w:contextualSpacing/>
        <w:rPr>
          <w:rFonts w:ascii="Bai Jamjuree" w:hAnsi="Bai Jamjuree" w:cs="Times New Roman"/>
          <w:sz w:val="20"/>
          <w:szCs w:val="20"/>
          <w:lang w:eastAsia="lt-LT"/>
        </w:rPr>
      </w:pPr>
    </w:p>
    <w:p w14:paraId="7F7A0EA7" w14:textId="7BE390A8" w:rsidR="00927D0D" w:rsidRPr="00DE02E2" w:rsidRDefault="00927D0D" w:rsidP="007D4619">
      <w:pPr>
        <w:numPr>
          <w:ilvl w:val="2"/>
          <w:numId w:val="1"/>
        </w:numPr>
        <w:spacing w:after="120" w:line="240" w:lineRule="auto"/>
        <w:ind w:left="1276" w:hanging="709"/>
        <w:contextualSpacing/>
        <w:rPr>
          <w:rFonts w:ascii="Bai Jamjuree" w:hAnsi="Bai Jamjuree" w:cs="Times New Roman"/>
          <w:sz w:val="20"/>
          <w:szCs w:val="20"/>
        </w:rPr>
      </w:pPr>
      <w:proofErr w:type="gramStart"/>
      <w:r w:rsidRPr="00DE02E2">
        <w:rPr>
          <w:rFonts w:ascii="Bai Jamjuree" w:hAnsi="Bai Jamjuree"/>
          <w:sz w:val="20"/>
          <w:szCs w:val="20"/>
        </w:rPr>
        <w:t>there</w:t>
      </w:r>
      <w:proofErr w:type="gramEnd"/>
      <w:r w:rsidRPr="00DE02E2">
        <w:rPr>
          <w:rFonts w:ascii="Bai Jamjuree" w:hAnsi="Bai Jamjuree"/>
          <w:sz w:val="20"/>
          <w:szCs w:val="20"/>
        </w:rPr>
        <w:t xml:space="preserve"> are other grounds specified in the PL, LPP or procurement documents.</w:t>
      </w:r>
    </w:p>
    <w:p w14:paraId="42FEDDE5" w14:textId="19E5440A" w:rsidR="00927D0D" w:rsidRPr="00DE02E2" w:rsidRDefault="00927D0D"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Participants are informed about the rejection of the Initial Offers within 3 (three) working days from the date of adoption of the decision.</w:t>
      </w:r>
    </w:p>
    <w:p w14:paraId="12CF9130" w14:textId="6100B1E9" w:rsidR="00E16D65" w:rsidRPr="00DE02E2" w:rsidRDefault="00EC539B" w:rsidP="007D294D">
      <w:pPr>
        <w:pStyle w:val="ListParagraph"/>
        <w:numPr>
          <w:ilvl w:val="0"/>
          <w:numId w:val="1"/>
        </w:numPr>
        <w:spacing w:before="240" w:after="240" w:line="240" w:lineRule="auto"/>
        <w:ind w:left="0" w:firstLine="0"/>
        <w:contextualSpacing w:val="0"/>
        <w:jc w:val="center"/>
        <w:outlineLvl w:val="0"/>
        <w:rPr>
          <w:rFonts w:ascii="Bai Jamjuree" w:hAnsi="Bai Jamjuree"/>
          <w:sz w:val="20"/>
          <w:szCs w:val="20"/>
        </w:rPr>
      </w:pPr>
      <w:bookmarkStart w:id="534" w:name="_Toc121217670"/>
      <w:bookmarkStart w:id="535" w:name="_Toc121223063"/>
      <w:bookmarkStart w:id="536" w:name="_Toc153182382"/>
      <w:r w:rsidRPr="00DE02E2">
        <w:rPr>
          <w:rFonts w:ascii="Bai Jamjuree" w:hAnsi="Bai Jamjuree"/>
          <w:b/>
          <w:sz w:val="20"/>
          <w:szCs w:val="20"/>
        </w:rPr>
        <w:t>NEGOTIATIONS</w:t>
      </w:r>
      <w:bookmarkStart w:id="537" w:name="_Toc532392553"/>
      <w:bookmarkStart w:id="538" w:name="_Toc532392673"/>
      <w:bookmarkStart w:id="539" w:name="_Toc532392744"/>
      <w:bookmarkStart w:id="540" w:name="_Toc2674250"/>
      <w:bookmarkStart w:id="541" w:name="_Toc2674551"/>
      <w:bookmarkStart w:id="542" w:name="_Toc77926289"/>
      <w:bookmarkStart w:id="543" w:name="_Toc77926354"/>
      <w:bookmarkStart w:id="544" w:name="_Toc77926419"/>
      <w:bookmarkStart w:id="545" w:name="_Toc77926770"/>
      <w:bookmarkStart w:id="546" w:name="_Toc121217671"/>
      <w:bookmarkStart w:id="547" w:name="_Toc121218397"/>
      <w:bookmarkStart w:id="548" w:name="_Toc121222443"/>
      <w:bookmarkStart w:id="549" w:name="_Toc121222939"/>
      <w:bookmarkStart w:id="550" w:name="_Toc121223064"/>
      <w:bookmarkStart w:id="551" w:name="_Toc121223204"/>
      <w:bookmarkStart w:id="552" w:name="_Toc121223329"/>
      <w:bookmarkStart w:id="553" w:name="_Toc121217672"/>
      <w:bookmarkStart w:id="554" w:name="_Toc121223065"/>
      <w:bookmarkStart w:id="555" w:name="_Toc121223330"/>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E86DCAF" w14:textId="0B6FE4A4" w:rsidR="00F96039" w:rsidRPr="00DE02E2" w:rsidRDefault="00F96039"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contracting authority may choose not to negotiate and enter into a Procurement Agreement with the Tenderer who submitted the Initial Offer, as well as consider the Tenderer's Initial Offer as Final, if such offer meets the minimum requirements and goals set in the Terms of Procurement, and further negotiations, in the opinion of the contracting authority, will not lead to a better result.</w:t>
      </w:r>
    </w:p>
    <w:p w14:paraId="4C1882E1" w14:textId="42DDB573" w:rsidR="00EC539B" w:rsidRPr="00DE02E2" w:rsidRDefault="00E16D65"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having evaluated the Initial Offers, </w:t>
      </w:r>
      <w:proofErr w:type="gramStart"/>
      <w:r w:rsidRPr="00DE02E2">
        <w:rPr>
          <w:rFonts w:ascii="Bai Jamjuree" w:hAnsi="Bai Jamjuree"/>
          <w:sz w:val="20"/>
          <w:szCs w:val="20"/>
        </w:rPr>
        <w:t>makes a decision</w:t>
      </w:r>
      <w:proofErr w:type="gramEnd"/>
      <w:r w:rsidRPr="00DE02E2">
        <w:rPr>
          <w:rFonts w:ascii="Bai Jamjuree" w:hAnsi="Bai Jamjuree"/>
          <w:sz w:val="20"/>
          <w:szCs w:val="20"/>
        </w:rPr>
        <w:t xml:space="preserve"> on the invitation to negotiate, the method, place and time of the negotiations and informs all suppliers who are invited to negotiate about this in writing. Negotiations can be conducted </w:t>
      </w:r>
      <w:proofErr w:type="gramStart"/>
      <w:r w:rsidRPr="00DE02E2">
        <w:rPr>
          <w:rFonts w:ascii="Bai Jamjuree" w:hAnsi="Bai Jamjuree"/>
          <w:sz w:val="20"/>
          <w:szCs w:val="20"/>
        </w:rPr>
        <w:t>at</w:t>
      </w:r>
      <w:proofErr w:type="gramEnd"/>
      <w:r w:rsidRPr="00DE02E2">
        <w:rPr>
          <w:rFonts w:ascii="Bai Jamjuree" w:hAnsi="Bai Jamjuree"/>
          <w:sz w:val="20"/>
          <w:szCs w:val="20"/>
        </w:rPr>
        <w:t xml:space="preserve"> the place of the contracting authority, by video or telephone conference or in writing (CIS PP). </w:t>
      </w:r>
    </w:p>
    <w:p w14:paraId="02021BA0" w14:textId="77777777" w:rsidR="007F20B2" w:rsidRPr="00DE02E2" w:rsidRDefault="007F20B2"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The subject matter of negotiations is indicated in the STP.</w:t>
      </w:r>
    </w:p>
    <w:p w14:paraId="23971645" w14:textId="77777777" w:rsidR="00B07E4B" w:rsidRPr="00DE02E2" w:rsidRDefault="00B07E4B" w:rsidP="00B07E4B">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During the negotiations, the contracting authority negotiates with each of the suppliers regarding their initial and subsequent offers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achieve the best result according to the requirements set out in the procurement documents. The contracting authority has the right to negotiate with the supplier regarding the price or costs of the offer, the quantities, characteristics of offered goods, services or works and other terms of offer. </w:t>
      </w:r>
      <w:r w:rsidRPr="00DE02E2">
        <w:rPr>
          <w:rFonts w:ascii="Bai Jamjuree" w:hAnsi="Bai Jamjuree"/>
          <w:b/>
          <w:bCs/>
          <w:sz w:val="20"/>
          <w:szCs w:val="20"/>
        </w:rPr>
        <w:t>The essential conditions specified in the STP</w:t>
      </w:r>
      <w:r w:rsidRPr="00DE02E2">
        <w:rPr>
          <w:rFonts w:ascii="Bai Jamjuree" w:hAnsi="Bai Jamjuree"/>
          <w:sz w:val="20"/>
          <w:szCs w:val="20"/>
        </w:rPr>
        <w:t xml:space="preserve">, the offer evaluation criteria and procedure, </w:t>
      </w:r>
      <w:proofErr w:type="gramStart"/>
      <w:r w:rsidRPr="00DE02E2">
        <w:rPr>
          <w:rFonts w:ascii="Bai Jamjuree" w:hAnsi="Bai Jamjuree"/>
          <w:sz w:val="20"/>
          <w:szCs w:val="20"/>
        </w:rPr>
        <w:t>the final result</w:t>
      </w:r>
      <w:proofErr w:type="gramEnd"/>
      <w:r w:rsidRPr="00DE02E2">
        <w:rPr>
          <w:rFonts w:ascii="Bai Jamjuree" w:hAnsi="Bai Jamjuree"/>
          <w:sz w:val="20"/>
          <w:szCs w:val="20"/>
        </w:rPr>
        <w:t xml:space="preserve"> of the negotiations recorded in the minutes of negotiations or in the final offers submitted after the negotiations cannot be negotiated.</w:t>
      </w:r>
    </w:p>
    <w:p w14:paraId="3B558CB8" w14:textId="371F0F75" w:rsidR="00EC539B" w:rsidRPr="00DE02E2"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During the negotiations, the contracting authority may request, and the suppliers must provide all information, explanations, clarifications, calculations and other data related to the proposed subject matter of procurement, which may be necessary for proper disclosure and evaluation of the offer. </w:t>
      </w:r>
    </w:p>
    <w:p w14:paraId="2CF4C145" w14:textId="4B279006" w:rsidR="00EC539B" w:rsidRPr="00DE02E2"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Negotiations with suppliers will be conducted in accordance with the following conditions:</w:t>
      </w:r>
    </w:p>
    <w:p w14:paraId="44A75014" w14:textId="2FC0163A" w:rsidR="00EC539B" w:rsidRPr="00DE02E2" w:rsidRDefault="0026268A"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negotiations are carried out with each supplier </w:t>
      </w:r>
      <w:proofErr w:type="gramStart"/>
      <w:r w:rsidRPr="00DE02E2">
        <w:rPr>
          <w:rFonts w:ascii="Bai Jamjuree" w:hAnsi="Bai Jamjuree"/>
          <w:sz w:val="20"/>
          <w:szCs w:val="20"/>
        </w:rPr>
        <w:t>separately;</w:t>
      </w:r>
      <w:proofErr w:type="gramEnd"/>
    </w:p>
    <w:p w14:paraId="61B7EB33" w14:textId="58BFB028" w:rsidR="00EC539B" w:rsidRPr="00DE02E2" w:rsidRDefault="00EC539B"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parties are obliged not to disclose any technical or commercial information learned during negotiations to third </w:t>
      </w:r>
      <w:proofErr w:type="gramStart"/>
      <w:r w:rsidRPr="00DE02E2">
        <w:rPr>
          <w:rFonts w:ascii="Bai Jamjuree" w:hAnsi="Bai Jamjuree"/>
          <w:sz w:val="20"/>
          <w:szCs w:val="20"/>
        </w:rPr>
        <w:t>parties;</w:t>
      </w:r>
      <w:proofErr w:type="gramEnd"/>
    </w:p>
    <w:p w14:paraId="67C6FEDB" w14:textId="47818B19" w:rsidR="00EC539B" w:rsidRPr="00DE02E2" w:rsidRDefault="00A42587"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does not inform the supplier about agreements reached with other </w:t>
      </w:r>
      <w:proofErr w:type="gramStart"/>
      <w:r w:rsidRPr="00DE02E2">
        <w:rPr>
          <w:rFonts w:ascii="Bai Jamjuree" w:hAnsi="Bai Jamjuree"/>
          <w:sz w:val="20"/>
          <w:szCs w:val="20"/>
        </w:rPr>
        <w:t>suppliers;</w:t>
      </w:r>
      <w:proofErr w:type="gramEnd"/>
    </w:p>
    <w:p w14:paraId="582C1703" w14:textId="62C959AA" w:rsidR="00EC539B" w:rsidRPr="00DE02E2" w:rsidRDefault="00EC539B" w:rsidP="00183180">
      <w:pPr>
        <w:numPr>
          <w:ilvl w:val="2"/>
          <w:numId w:val="1"/>
        </w:numPr>
        <w:spacing w:after="120" w:line="240" w:lineRule="auto"/>
        <w:ind w:left="1276" w:hanging="709"/>
        <w:contextualSpacing/>
        <w:rPr>
          <w:rFonts w:ascii="Bai Jamjuree" w:hAnsi="Bai Jamjuree" w:cs="Times New Roman"/>
          <w:sz w:val="20"/>
          <w:szCs w:val="20"/>
        </w:rPr>
      </w:pPr>
      <w:proofErr w:type="gramStart"/>
      <w:r w:rsidRPr="00DE02E2">
        <w:rPr>
          <w:rFonts w:ascii="Bai Jamjuree" w:hAnsi="Bai Jamjuree"/>
          <w:sz w:val="20"/>
          <w:szCs w:val="20"/>
        </w:rPr>
        <w:t>all</w:t>
      </w:r>
      <w:proofErr w:type="gramEnd"/>
      <w:r w:rsidRPr="00DE02E2">
        <w:rPr>
          <w:rFonts w:ascii="Bai Jamjuree" w:hAnsi="Bai Jamjuree"/>
          <w:sz w:val="20"/>
          <w:szCs w:val="20"/>
        </w:rPr>
        <w:t xml:space="preserve"> suppliers will be subject to the same requirements, given the same opportunities and provided with the same information. When providing information, the contracting authority will not </w:t>
      </w:r>
      <w:proofErr w:type="gramStart"/>
      <w:r w:rsidRPr="00DE02E2">
        <w:rPr>
          <w:rFonts w:ascii="Bai Jamjuree" w:hAnsi="Bai Jamjuree"/>
          <w:sz w:val="20"/>
          <w:szCs w:val="20"/>
        </w:rPr>
        <w:t>discriminate</w:t>
      </w:r>
      <w:proofErr w:type="gramEnd"/>
      <w:r w:rsidRPr="00DE02E2">
        <w:rPr>
          <w:rFonts w:ascii="Bai Jamjuree" w:hAnsi="Bai Jamjuree"/>
          <w:sz w:val="20"/>
          <w:szCs w:val="20"/>
        </w:rPr>
        <w:t xml:space="preserve"> some suppliers in </w:t>
      </w:r>
      <w:proofErr w:type="spellStart"/>
      <w:r w:rsidRPr="00DE02E2">
        <w:rPr>
          <w:rFonts w:ascii="Bai Jamjuree" w:hAnsi="Bai Jamjuree"/>
          <w:sz w:val="20"/>
          <w:szCs w:val="20"/>
        </w:rPr>
        <w:t>favour</w:t>
      </w:r>
      <w:proofErr w:type="spellEnd"/>
      <w:r w:rsidRPr="00DE02E2">
        <w:rPr>
          <w:rFonts w:ascii="Bai Jamjuree" w:hAnsi="Bai Jamjuree"/>
          <w:sz w:val="20"/>
          <w:szCs w:val="20"/>
        </w:rPr>
        <w:t xml:space="preserve"> of </w:t>
      </w:r>
      <w:proofErr w:type="gramStart"/>
      <w:r w:rsidRPr="00DE02E2">
        <w:rPr>
          <w:rFonts w:ascii="Bai Jamjuree" w:hAnsi="Bai Jamjuree"/>
          <w:sz w:val="20"/>
          <w:szCs w:val="20"/>
        </w:rPr>
        <w:t>others;</w:t>
      </w:r>
      <w:proofErr w:type="gramEnd"/>
      <w:r w:rsidRPr="00DE02E2">
        <w:rPr>
          <w:rFonts w:ascii="Bai Jamjuree" w:hAnsi="Bai Jamjuree"/>
          <w:sz w:val="20"/>
          <w:szCs w:val="20"/>
        </w:rPr>
        <w:t xml:space="preserve"> </w:t>
      </w:r>
    </w:p>
    <w:p w14:paraId="2E7BA6CE" w14:textId="0CE29388" w:rsidR="00EC539B" w:rsidRPr="00DE02E2" w:rsidRDefault="00EC539B" w:rsidP="00183180">
      <w:pPr>
        <w:numPr>
          <w:ilvl w:val="2"/>
          <w:numId w:val="1"/>
        </w:numPr>
        <w:spacing w:after="120" w:line="240" w:lineRule="auto"/>
        <w:ind w:left="1276" w:hanging="709"/>
        <w:contextualSpacing/>
        <w:rPr>
          <w:rFonts w:ascii="Bai Jamjuree" w:hAnsi="Bai Jamjuree" w:cs="Times New Roman"/>
          <w:sz w:val="20"/>
          <w:szCs w:val="20"/>
        </w:rPr>
      </w:pPr>
      <w:proofErr w:type="gramStart"/>
      <w:r w:rsidRPr="00DE02E2">
        <w:rPr>
          <w:rFonts w:ascii="Bai Jamjuree" w:hAnsi="Bai Jamjuree"/>
          <w:sz w:val="20"/>
          <w:szCs w:val="20"/>
        </w:rPr>
        <w:t>the</w:t>
      </w:r>
      <w:proofErr w:type="gramEnd"/>
      <w:r w:rsidRPr="00DE02E2">
        <w:rPr>
          <w:rFonts w:ascii="Bai Jamjuree" w:hAnsi="Bai Jamjuree"/>
          <w:sz w:val="20"/>
          <w:szCs w:val="20"/>
        </w:rPr>
        <w:t xml:space="preserve"> contracting authority informs all suppliers whose offers have not been rejected </w:t>
      </w:r>
      <w:proofErr w:type="gramStart"/>
      <w:r w:rsidRPr="00DE02E2">
        <w:rPr>
          <w:rFonts w:ascii="Bai Jamjuree" w:hAnsi="Bai Jamjuree"/>
          <w:sz w:val="20"/>
          <w:szCs w:val="20"/>
        </w:rPr>
        <w:t>in</w:t>
      </w:r>
      <w:proofErr w:type="gramEnd"/>
      <w:r w:rsidRPr="00DE02E2">
        <w:rPr>
          <w:rFonts w:ascii="Bai Jamjuree" w:hAnsi="Bai Jamjuree"/>
          <w:sz w:val="20"/>
          <w:szCs w:val="20"/>
        </w:rPr>
        <w:t xml:space="preserve"> writing about changes to technical specifications, terms of the procurement contract or other procurement documents (if this is the subject matter of negotiations). </w:t>
      </w:r>
      <w:proofErr w:type="gramStart"/>
      <w:r w:rsidRPr="00DE02E2">
        <w:rPr>
          <w:rFonts w:ascii="Bai Jamjuree" w:hAnsi="Bai Jamjuree"/>
          <w:sz w:val="20"/>
          <w:szCs w:val="20"/>
        </w:rPr>
        <w:t>Taking into account</w:t>
      </w:r>
      <w:proofErr w:type="gramEnd"/>
      <w:r w:rsidRPr="00DE02E2">
        <w:rPr>
          <w:rFonts w:ascii="Bai Jamjuree" w:hAnsi="Bai Jamjuree"/>
          <w:sz w:val="20"/>
          <w:szCs w:val="20"/>
        </w:rPr>
        <w:t xml:space="preserve"> the changes in the procurement documents, the contracting authority sets a sufficient time limit for the suppliers to change the submitted </w:t>
      </w:r>
      <w:proofErr w:type="gramStart"/>
      <w:r w:rsidRPr="00DE02E2">
        <w:rPr>
          <w:rFonts w:ascii="Bai Jamjuree" w:hAnsi="Bai Jamjuree"/>
          <w:sz w:val="20"/>
          <w:szCs w:val="20"/>
        </w:rPr>
        <w:t>offers;</w:t>
      </w:r>
      <w:proofErr w:type="gramEnd"/>
    </w:p>
    <w:p w14:paraId="58BB0912" w14:textId="1503693B" w:rsidR="00EC539B" w:rsidRPr="00DE02E2" w:rsidRDefault="00AD12C9" w:rsidP="00183180">
      <w:pPr>
        <w:numPr>
          <w:ilvl w:val="2"/>
          <w:numId w:val="1"/>
        </w:numPr>
        <w:spacing w:after="120" w:line="240" w:lineRule="auto"/>
        <w:ind w:left="1276" w:hanging="709"/>
        <w:contextualSpacing/>
        <w:rPr>
          <w:rFonts w:ascii="Bai Jamjuree" w:hAnsi="Bai Jamjuree" w:cs="Times New Roman"/>
          <w:sz w:val="20"/>
          <w:szCs w:val="20"/>
        </w:rPr>
      </w:pPr>
      <w:r w:rsidRPr="00DE02E2">
        <w:rPr>
          <w:rFonts w:ascii="Bai Jamjuree" w:hAnsi="Bai Jamjuree"/>
          <w:sz w:val="20"/>
          <w:szCs w:val="20"/>
        </w:rPr>
        <w:t xml:space="preserve">negotiations, if the procedure is conducted orally, are </w:t>
      </w:r>
      <w:proofErr w:type="spellStart"/>
      <w:r w:rsidRPr="00DE02E2">
        <w:rPr>
          <w:rFonts w:ascii="Bai Jamjuree" w:hAnsi="Bai Jamjuree"/>
          <w:sz w:val="20"/>
          <w:szCs w:val="20"/>
        </w:rPr>
        <w:t>minuted</w:t>
      </w:r>
      <w:proofErr w:type="spellEnd"/>
      <w:r w:rsidRPr="00DE02E2">
        <w:rPr>
          <w:rFonts w:ascii="Bai Jamjuree" w:hAnsi="Bai Jamjuree"/>
          <w:sz w:val="20"/>
          <w:szCs w:val="20"/>
        </w:rPr>
        <w:t xml:space="preserve">. </w:t>
      </w:r>
    </w:p>
    <w:p w14:paraId="1A57E862" w14:textId="008605C0" w:rsidR="00EC539B" w:rsidRPr="00DE02E2" w:rsidRDefault="00EC539B" w:rsidP="00183180">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With each supplier, the contracting authority may organize as many negotiation sessions as it deems necessary.</w:t>
      </w:r>
    </w:p>
    <w:p w14:paraId="27D05DEC" w14:textId="5088E966" w:rsidR="000F5A3B" w:rsidRPr="00DE02E2" w:rsidRDefault="00EC539B" w:rsidP="00390638">
      <w:pPr>
        <w:numPr>
          <w:ilvl w:val="1"/>
          <w:numId w:val="1"/>
        </w:numPr>
        <w:spacing w:after="120" w:line="240" w:lineRule="auto"/>
        <w:ind w:left="567" w:hanging="567"/>
        <w:contextualSpacing/>
        <w:rPr>
          <w:rFonts w:ascii="Bai Jamjuree" w:hAnsi="Bai Jamjuree" w:cs="Times New Roman"/>
          <w:sz w:val="20"/>
          <w:szCs w:val="20"/>
        </w:rPr>
      </w:pPr>
      <w:r w:rsidRPr="00DE02E2">
        <w:rPr>
          <w:rFonts w:ascii="Bai Jamjuree" w:hAnsi="Bai Jamjuree"/>
          <w:sz w:val="20"/>
          <w:szCs w:val="20"/>
        </w:rPr>
        <w:t>If the supplier does not arrive in or join the negotiated meeting via teleconference without valid reasons, the supplier is considered to have no questions regarding the Procurement documents and agrees to all requirements.</w:t>
      </w:r>
    </w:p>
    <w:p w14:paraId="2F6EC533" w14:textId="64E66318" w:rsidR="005C6FAF" w:rsidRPr="00DE02E2" w:rsidRDefault="0084615A"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r w:rsidRPr="00DE02E2">
        <w:rPr>
          <w:rFonts w:ascii="Bai Jamjuree" w:hAnsi="Bai Jamjuree"/>
          <w:b/>
          <w:sz w:val="20"/>
          <w:szCs w:val="20"/>
        </w:rPr>
        <w:t xml:space="preserve"> </w:t>
      </w:r>
      <w:bookmarkStart w:id="556" w:name="_Toc121217673"/>
      <w:bookmarkStart w:id="557" w:name="_Toc121223066"/>
      <w:bookmarkStart w:id="558" w:name="_Toc153182383"/>
      <w:r w:rsidRPr="00DE02E2">
        <w:rPr>
          <w:rFonts w:ascii="Bai Jamjuree" w:hAnsi="Bai Jamjuree"/>
          <w:b/>
          <w:sz w:val="20"/>
          <w:szCs w:val="20"/>
        </w:rPr>
        <w:t>PREPARATION AND SUBMISSION OF FINAL OFFERS</w:t>
      </w:r>
      <w:bookmarkEnd w:id="556"/>
      <w:bookmarkEnd w:id="557"/>
      <w:bookmarkEnd w:id="558"/>
    </w:p>
    <w:p w14:paraId="28E008C2" w14:textId="33707D62" w:rsidR="00927D0D" w:rsidRPr="00DE02E2" w:rsidRDefault="00927D0D" w:rsidP="005C6FAF">
      <w:pPr>
        <w:numPr>
          <w:ilvl w:val="1"/>
          <w:numId w:val="1"/>
        </w:numPr>
        <w:spacing w:after="120" w:line="240" w:lineRule="auto"/>
        <w:ind w:left="709" w:hanging="709"/>
        <w:contextualSpacing/>
        <w:rPr>
          <w:rFonts w:ascii="Bai Jamjuree" w:hAnsi="Bai Jamjuree" w:cs="Times New Roman"/>
          <w:sz w:val="20"/>
          <w:szCs w:val="20"/>
        </w:rPr>
      </w:pPr>
      <w:bookmarkStart w:id="559" w:name="_Toc532392557"/>
      <w:bookmarkStart w:id="560" w:name="_Toc532392677"/>
      <w:bookmarkStart w:id="561" w:name="_Toc532392748"/>
      <w:bookmarkStart w:id="562" w:name="_Toc2674254"/>
      <w:bookmarkStart w:id="563" w:name="_Toc2674555"/>
      <w:bookmarkStart w:id="564" w:name="_Toc77926293"/>
      <w:bookmarkStart w:id="565" w:name="_Toc77926358"/>
      <w:bookmarkStart w:id="566" w:name="_Toc77926423"/>
      <w:bookmarkStart w:id="567" w:name="_Toc77926774"/>
      <w:bookmarkStart w:id="568" w:name="_Toc487805653"/>
      <w:bookmarkEnd w:id="559"/>
      <w:bookmarkEnd w:id="560"/>
      <w:bookmarkEnd w:id="561"/>
      <w:bookmarkEnd w:id="562"/>
      <w:bookmarkEnd w:id="563"/>
      <w:bookmarkEnd w:id="564"/>
      <w:bookmarkEnd w:id="565"/>
      <w:bookmarkEnd w:id="566"/>
      <w:bookmarkEnd w:id="567"/>
      <w:r w:rsidRPr="00DE02E2">
        <w:rPr>
          <w:rFonts w:ascii="Bai Jamjuree" w:hAnsi="Bai Jamjuree"/>
          <w:sz w:val="20"/>
          <w:szCs w:val="20"/>
        </w:rPr>
        <w:t xml:space="preserve">At the end of the negotiations, the contracting authority invites the participants to submit Final Offers by the end of the deadline for submission of offers specified in the invitation. </w:t>
      </w:r>
    </w:p>
    <w:p w14:paraId="11C762FE" w14:textId="77777777" w:rsidR="00E25196" w:rsidRPr="00DE02E2"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Taking into account the results of the negotiations, all participants are simultaneously provided with all the information that is necessary for the preparation of the Final Offers, including the final basic terms of the procurement contract and/or requirements that will no longer be changed, additional information (if necessary) and/or revisions to the information provided in the procurement documents , changes that may become necessary during negotiations.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avoid doubts, the submission of this information is not subject to the procedure for providing explanations (clarifications) established in the procurement documents.</w:t>
      </w:r>
    </w:p>
    <w:p w14:paraId="35BCC076" w14:textId="4BA4F13C" w:rsidR="00927D0D" w:rsidRPr="00DE02E2" w:rsidRDefault="00927D0D" w:rsidP="00E25196">
      <w:pPr>
        <w:spacing w:after="120" w:line="240" w:lineRule="auto"/>
        <w:ind w:left="709"/>
        <w:contextualSpacing/>
        <w:rPr>
          <w:rFonts w:ascii="Bai Jamjuree" w:hAnsi="Bai Jamjuree" w:cs="Times New Roman"/>
          <w:sz w:val="20"/>
          <w:szCs w:val="20"/>
        </w:rPr>
      </w:pPr>
      <w:r w:rsidRPr="00DE02E2">
        <w:rPr>
          <w:rFonts w:ascii="Bai Jamjuree" w:hAnsi="Bai Jamjuree"/>
          <w:sz w:val="20"/>
          <w:szCs w:val="20"/>
        </w:rPr>
        <w:t xml:space="preserve">These terms will be determined by the contracting authority at its discretion, </w:t>
      </w:r>
      <w:proofErr w:type="gramStart"/>
      <w:r w:rsidRPr="00DE02E2">
        <w:rPr>
          <w:rFonts w:ascii="Bai Jamjuree" w:hAnsi="Bai Jamjuree"/>
          <w:sz w:val="20"/>
          <w:szCs w:val="20"/>
        </w:rPr>
        <w:t>taking into account</w:t>
      </w:r>
      <w:proofErr w:type="gramEnd"/>
      <w:r w:rsidRPr="00DE02E2">
        <w:rPr>
          <w:rFonts w:ascii="Bai Jamjuree" w:hAnsi="Bai Jamjuree"/>
          <w:sz w:val="20"/>
          <w:szCs w:val="20"/>
        </w:rPr>
        <w:t xml:space="preserve"> the results of the negotiations, </w:t>
      </w:r>
      <w:proofErr w:type="gramStart"/>
      <w:r w:rsidRPr="00DE02E2">
        <w:rPr>
          <w:rFonts w:ascii="Bai Jamjuree" w:hAnsi="Bai Jamjuree"/>
          <w:sz w:val="20"/>
          <w:szCs w:val="20"/>
        </w:rPr>
        <w:t>in order to</w:t>
      </w:r>
      <w:proofErr w:type="gramEnd"/>
      <w:r w:rsidRPr="00DE02E2">
        <w:rPr>
          <w:rFonts w:ascii="Bai Jamjuree" w:hAnsi="Bai Jamjuree"/>
          <w:sz w:val="20"/>
          <w:szCs w:val="20"/>
        </w:rPr>
        <w:t xml:space="preserve"> satisfy </w:t>
      </w:r>
      <w:proofErr w:type="gramStart"/>
      <w:r w:rsidRPr="00DE02E2">
        <w:rPr>
          <w:rFonts w:ascii="Bai Jamjuree" w:hAnsi="Bai Jamjuree"/>
          <w:sz w:val="20"/>
          <w:szCs w:val="20"/>
        </w:rPr>
        <w:t>its</w:t>
      </w:r>
      <w:proofErr w:type="gramEnd"/>
      <w:r w:rsidRPr="00DE02E2">
        <w:rPr>
          <w:rFonts w:ascii="Bai Jamjuree" w:hAnsi="Bai Jamjuree"/>
          <w:sz w:val="20"/>
          <w:szCs w:val="20"/>
        </w:rPr>
        <w:t xml:space="preserve"> needs in the most economically beneficial way, but the contracting authority will not be bound by the negotiating position presented by the tenderers. </w:t>
      </w:r>
    </w:p>
    <w:p w14:paraId="46627072" w14:textId="2F6A7C3E" w:rsidR="00927D0D" w:rsidRPr="00DE02E2"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supplier must prepare its Final Offer according to the procedure established in the contracting authority's invitation to submit the Final Offer, attaching the required documents and information.</w:t>
      </w:r>
      <w:r w:rsidRPr="00DE02E2">
        <w:rPr>
          <w:rFonts w:ascii="Bai Jamjuree" w:hAnsi="Bai Jamjuree"/>
          <w:sz w:val="20"/>
          <w:szCs w:val="20"/>
        </w:rPr>
        <w:br/>
      </w:r>
      <w:r w:rsidRPr="00DE02E2">
        <w:rPr>
          <w:rFonts w:ascii="Times New Roman" w:hAnsi="Times New Roman" w:cs="Times New Roman"/>
          <w:sz w:val="20"/>
          <w:szCs w:val="20"/>
        </w:rPr>
        <w:t>​</w:t>
      </w:r>
    </w:p>
    <w:p w14:paraId="7B53FE40" w14:textId="14D971A9" w:rsidR="00183D71" w:rsidRPr="00DE02E2" w:rsidRDefault="00183D71" w:rsidP="009D4C07">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last submitted offer (Initial Offer, including the amendments and (or) additions made during the Negotiations, if any) of the Supplier who submitted the Initial Offer, but did not submit the Final Offer, shall be considered as the Final Offer.</w:t>
      </w:r>
    </w:p>
    <w:p w14:paraId="670B4B0A" w14:textId="74EA301E" w:rsidR="00927D0D" w:rsidRPr="00DE02E2" w:rsidRDefault="00927D0D" w:rsidP="009D4C07">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Final Offers are read and evaluated without the participation of the suppliers.</w:t>
      </w:r>
    </w:p>
    <w:p w14:paraId="48D4E9DE" w14:textId="193B43C5" w:rsidR="00CA0D30" w:rsidRPr="00DE02E2"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569" w:name="_Toc121217674"/>
      <w:bookmarkStart w:id="570" w:name="_Toc121223067"/>
      <w:bookmarkStart w:id="571" w:name="_Toc153182384"/>
      <w:r w:rsidRPr="00DE02E2">
        <w:rPr>
          <w:rFonts w:ascii="Bai Jamjuree" w:hAnsi="Bai Jamjuree"/>
          <w:b/>
          <w:sz w:val="20"/>
          <w:szCs w:val="20"/>
        </w:rPr>
        <w:t>ENCRYPTION OF OFFERS</w:t>
      </w:r>
      <w:bookmarkStart w:id="572" w:name="_Toc121217675"/>
      <w:bookmarkStart w:id="573" w:name="_Toc121223068"/>
      <w:bookmarkStart w:id="574" w:name="_Toc121223333"/>
      <w:bookmarkEnd w:id="568"/>
      <w:bookmarkEnd w:id="569"/>
      <w:bookmarkEnd w:id="570"/>
      <w:bookmarkEnd w:id="571"/>
      <w:bookmarkEnd w:id="572"/>
      <w:bookmarkEnd w:id="573"/>
      <w:bookmarkEnd w:id="574"/>
    </w:p>
    <w:p w14:paraId="495FAB39" w14:textId="5744D2ED" w:rsidR="00927D0D" w:rsidRPr="00DE02E2" w:rsidRDefault="00927D0D" w:rsidP="00AB2224">
      <w:pPr>
        <w:numPr>
          <w:ilvl w:val="1"/>
          <w:numId w:val="1"/>
        </w:numPr>
        <w:spacing w:after="120" w:line="240" w:lineRule="auto"/>
        <w:ind w:left="709" w:hanging="709"/>
        <w:contextualSpacing/>
        <w:rPr>
          <w:rFonts w:ascii="Bai Jamjuree" w:hAnsi="Bai Jamjuree" w:cs="Times New Roman"/>
          <w:sz w:val="20"/>
          <w:szCs w:val="20"/>
        </w:rPr>
      </w:pPr>
      <w:bookmarkStart w:id="575" w:name="_Toc532392559"/>
      <w:bookmarkStart w:id="576" w:name="_Toc532392679"/>
      <w:bookmarkStart w:id="577" w:name="_Toc532392750"/>
      <w:bookmarkStart w:id="578" w:name="_Toc2674256"/>
      <w:bookmarkStart w:id="579" w:name="_Toc2674557"/>
      <w:bookmarkStart w:id="580" w:name="_Toc77926295"/>
      <w:bookmarkStart w:id="581" w:name="_Toc77926360"/>
      <w:bookmarkStart w:id="582" w:name="_Toc77926425"/>
      <w:bookmarkStart w:id="583" w:name="_Toc77926776"/>
      <w:bookmarkEnd w:id="575"/>
      <w:bookmarkEnd w:id="576"/>
      <w:bookmarkEnd w:id="577"/>
      <w:bookmarkEnd w:id="578"/>
      <w:bookmarkEnd w:id="579"/>
      <w:bookmarkEnd w:id="580"/>
      <w:bookmarkEnd w:id="581"/>
      <w:bookmarkEnd w:id="582"/>
      <w:bookmarkEnd w:id="583"/>
      <w:r w:rsidRPr="00DE02E2">
        <w:rPr>
          <w:rFonts w:ascii="Bai Jamjuree" w:hAnsi="Bai Jamjuree"/>
          <w:sz w:val="20"/>
          <w:szCs w:val="20"/>
        </w:rPr>
        <w:t>The supplier can encrypt the Final Offer submitted electronically by means of CIS PP.</w:t>
      </w:r>
    </w:p>
    <w:p w14:paraId="7638966D" w14:textId="69A94B42" w:rsidR="00927D0D" w:rsidRPr="00DE02E2"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After the supplier has encrypted the offer, the password with which the contracting authority will be able to decrypt the encrypted offer submitted by the supplier must be submitted by means of CIS PP within </w:t>
      </w:r>
      <w:r w:rsidR="00207A55" w:rsidRPr="00DE02E2">
        <w:rPr>
          <w:rFonts w:ascii="Bai Jamjuree" w:hAnsi="Bai Jamjuree"/>
          <w:sz w:val="20"/>
          <w:szCs w:val="20"/>
        </w:rPr>
        <w:t>30</w:t>
      </w:r>
      <w:r w:rsidRPr="00DE02E2">
        <w:rPr>
          <w:rFonts w:ascii="Bai Jamjuree" w:hAnsi="Bai Jamjuree"/>
          <w:sz w:val="20"/>
          <w:szCs w:val="20"/>
        </w:rPr>
        <w:t xml:space="preserve"> minutes </w:t>
      </w:r>
      <w:proofErr w:type="gramStart"/>
      <w:r w:rsidRPr="00DE02E2">
        <w:rPr>
          <w:rFonts w:ascii="Bai Jamjuree" w:hAnsi="Bai Jamjuree"/>
          <w:sz w:val="20"/>
          <w:szCs w:val="20"/>
        </w:rPr>
        <w:t>from</w:t>
      </w:r>
      <w:proofErr w:type="gramEnd"/>
      <w:r w:rsidRPr="00DE02E2">
        <w:rPr>
          <w:rFonts w:ascii="Bai Jamjuree" w:hAnsi="Bai Jamjuree"/>
          <w:sz w:val="20"/>
          <w:szCs w:val="20"/>
        </w:rPr>
        <w:t xml:space="preserve"> the end of the offer period.</w:t>
      </w:r>
    </w:p>
    <w:p w14:paraId="73EFC2F0" w14:textId="0466E6B3" w:rsidR="00927D0D" w:rsidRPr="00DE02E2"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A supplier who decides to submit an encrypted offer must:</w:t>
      </w:r>
    </w:p>
    <w:p w14:paraId="50166E64" w14:textId="09E24902" w:rsidR="00927D0D" w:rsidRPr="00DE02E2" w:rsidRDefault="00965641" w:rsidP="00AB2224">
      <w:pPr>
        <w:numPr>
          <w:ilvl w:val="2"/>
          <w:numId w:val="1"/>
        </w:numPr>
        <w:spacing w:after="120" w:line="240" w:lineRule="auto"/>
        <w:ind w:left="1418" w:hanging="709"/>
        <w:contextualSpacing/>
        <w:rPr>
          <w:rFonts w:ascii="Bai Jamjuree" w:hAnsi="Bai Jamjuree" w:cs="Times New Roman"/>
          <w:sz w:val="20"/>
          <w:szCs w:val="20"/>
        </w:rPr>
      </w:pPr>
      <w:proofErr w:type="gramStart"/>
      <w:r w:rsidRPr="00DE02E2">
        <w:rPr>
          <w:rFonts w:ascii="Bai Jamjuree" w:hAnsi="Bai Jamjuree"/>
          <w:sz w:val="20"/>
          <w:szCs w:val="20"/>
        </w:rPr>
        <w:t>by</w:t>
      </w:r>
      <w:proofErr w:type="gramEnd"/>
      <w:r w:rsidRPr="00DE02E2">
        <w:rPr>
          <w:rFonts w:ascii="Bai Jamjuree" w:hAnsi="Bai Jamjuree"/>
          <w:sz w:val="20"/>
          <w:szCs w:val="20"/>
        </w:rPr>
        <w:t xml:space="preserve"> the end of the deadline for submission of offers, submit an encrypted offer by means of CIS PP (the entire offer or the offer document containing the offer price is encrypted). Instructions for the supplier on how to encrypt the offer can be found on the website</w:t>
      </w:r>
      <w:r w:rsidR="00927D0D" w:rsidRPr="00DE02E2">
        <w:rPr>
          <w:rFonts w:ascii="Bai Jamjuree" w:hAnsi="Bai Jamjuree" w:cs="Times New Roman"/>
          <w:sz w:val="20"/>
          <w:szCs w:val="20"/>
          <w:vertAlign w:val="superscript"/>
          <w:lang w:eastAsia="lt-LT"/>
        </w:rPr>
        <w:footnoteReference w:id="2"/>
      </w:r>
      <w:r w:rsidRPr="00DE02E2">
        <w:rPr>
          <w:rFonts w:ascii="Bai Jamjuree" w:hAnsi="Bai Jamjuree"/>
          <w:sz w:val="20"/>
          <w:szCs w:val="20"/>
        </w:rPr>
        <w:t>.</w:t>
      </w:r>
    </w:p>
    <w:p w14:paraId="0795E040" w14:textId="5B1E8CBC" w:rsidR="00927D0D" w:rsidRPr="00DE02E2" w:rsidRDefault="00965641" w:rsidP="00AB2224">
      <w:pPr>
        <w:numPr>
          <w:ilvl w:val="2"/>
          <w:numId w:val="1"/>
        </w:numPr>
        <w:spacing w:after="120" w:line="240" w:lineRule="auto"/>
        <w:ind w:left="1418" w:hanging="709"/>
        <w:contextualSpacing/>
        <w:rPr>
          <w:rFonts w:ascii="Bai Jamjuree" w:hAnsi="Bai Jamjuree" w:cs="Times New Roman"/>
          <w:sz w:val="20"/>
          <w:szCs w:val="20"/>
        </w:rPr>
      </w:pPr>
      <w:proofErr w:type="gramStart"/>
      <w:r w:rsidRPr="00DE02E2">
        <w:rPr>
          <w:rFonts w:ascii="Bai Jamjuree" w:hAnsi="Bai Jamjuree"/>
          <w:sz w:val="20"/>
          <w:szCs w:val="20"/>
        </w:rPr>
        <w:t>before</w:t>
      </w:r>
      <w:proofErr w:type="gramEnd"/>
      <w:r w:rsidRPr="00DE02E2">
        <w:rPr>
          <w:rFonts w:ascii="Bai Jamjuree" w:hAnsi="Bai Jamjuree"/>
          <w:sz w:val="20"/>
          <w:szCs w:val="20"/>
        </w:rPr>
        <w:t xml:space="preserve"> the start of the procedure (meeting) for opening the envelopes with offers, submit, by means of CIS PP, the password with which the contracting authority will be able to decrypt the submitted offer. In the event of technical problems with CIS PP, when the supplier does not have the opportunity to submit the password using the CIS PP correspondence tool, the supplier has the right to submit the password by other means at his choice: by the official e-mail of the contracting authority or in writing. In such a case, the supplier should be proactive and ensure that the provided password reaches the addressee in a timely manner (for example, by contacting the contracting authority by its official phone number and/or by other means). </w:t>
      </w:r>
    </w:p>
    <w:p w14:paraId="1BC8BCA3" w14:textId="15DEFAA0" w:rsidR="00927D0D" w:rsidRPr="00DE02E2"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If, before the start of the procedure (meeting) for opening the envelopes with the Final Offers, the supplier fails to provide a password (due to his own fault) or provides an incorrect password, using which the contracting authority could not decrypt the Final Offer, the supplier's Initial Offer (including the amendments and (or) additions made during negotiations, which are recorded in the minutes of negotiations) is evaluated as the Final Offer (if the supplier encrypted only the Final Offer document containing the price, other documents presented in the Final Offer are evaluated).</w:t>
      </w:r>
    </w:p>
    <w:p w14:paraId="7EF97454" w14:textId="435CE821" w:rsidR="00927D0D" w:rsidRPr="00DE02E2"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supplier can provide the password not by the correspondence means of CIS PP only if technical problems have been recorded (a technical problem is an established CIS PP malfunction, due to which more than 10 registered users (in different organizations) cannot perform the necessary functions, i.e. it is impossible to connect to the CIS PP (https://viesiejipirkimai.lt/)), the correspondence function of the CIS PP does not work, the offer submission window does not open, or in case of other malfunction of the necessary functions and if information about the malfunction of the CIS PP is published on the website of the Public Procurement Service (</w:t>
      </w:r>
      <w:hyperlink r:id="rId16" w:history="1">
        <w:r w:rsidRPr="00DE02E2">
          <w:rPr>
            <w:rFonts w:ascii="Bai Jamjuree" w:hAnsi="Bai Jamjuree"/>
            <w:sz w:val="20"/>
            <w:szCs w:val="20"/>
          </w:rPr>
          <w:t>http://vpt.lrv.lt</w:t>
        </w:r>
      </w:hyperlink>
      <w:r w:rsidRPr="00DE02E2">
        <w:rPr>
          <w:rFonts w:ascii="Bai Jamjuree" w:hAnsi="Bai Jamjuree"/>
          <w:sz w:val="20"/>
          <w:szCs w:val="20"/>
        </w:rPr>
        <w:t>).</w:t>
      </w:r>
    </w:p>
    <w:p w14:paraId="42F0C6C8" w14:textId="3D51D33D" w:rsidR="00927D0D" w:rsidRPr="00DE02E2" w:rsidRDefault="00927D0D"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584" w:name="_Toc121217676"/>
      <w:bookmarkStart w:id="585" w:name="_Toc121218402"/>
      <w:bookmarkStart w:id="586" w:name="_Toc121222448"/>
      <w:bookmarkStart w:id="587" w:name="_Toc121222944"/>
      <w:bookmarkStart w:id="588" w:name="_Toc121223069"/>
      <w:bookmarkStart w:id="589" w:name="_Toc121223209"/>
      <w:bookmarkStart w:id="590" w:name="_Toc121223334"/>
      <w:bookmarkStart w:id="591" w:name="_Toc121217677"/>
      <w:bookmarkStart w:id="592" w:name="_Toc121223070"/>
      <w:bookmarkStart w:id="593" w:name="_Toc153182385"/>
      <w:bookmarkStart w:id="594" w:name="_Toc487805654"/>
      <w:bookmarkEnd w:id="584"/>
      <w:bookmarkEnd w:id="585"/>
      <w:bookmarkEnd w:id="586"/>
      <w:bookmarkEnd w:id="587"/>
      <w:bookmarkEnd w:id="588"/>
      <w:bookmarkEnd w:id="589"/>
      <w:bookmarkEnd w:id="590"/>
      <w:r w:rsidRPr="00DE02E2">
        <w:rPr>
          <w:rFonts w:ascii="Bai Jamjuree" w:hAnsi="Bai Jamjuree"/>
          <w:b/>
          <w:sz w:val="20"/>
          <w:szCs w:val="20"/>
        </w:rPr>
        <w:t>EVALUATION OF FINAL OFFERS</w:t>
      </w:r>
      <w:bookmarkEnd w:id="591"/>
      <w:bookmarkEnd w:id="592"/>
      <w:bookmarkEnd w:id="593"/>
    </w:p>
    <w:p w14:paraId="69618DB3" w14:textId="77777777" w:rsidR="00811F61" w:rsidRPr="00DE02E2" w:rsidRDefault="00811F61" w:rsidP="007D294D">
      <w:pPr>
        <w:tabs>
          <w:tab w:val="left" w:pos="284"/>
        </w:tabs>
        <w:spacing w:before="240"/>
        <w:outlineLvl w:val="0"/>
        <w:rPr>
          <w:rFonts w:ascii="Bai Jamjuree" w:hAnsi="Bai Jamjuree" w:cs="Times New Roman"/>
          <w:b/>
          <w:bCs/>
          <w:caps/>
          <w:vanish/>
          <w:sz w:val="20"/>
          <w:szCs w:val="20"/>
        </w:rPr>
      </w:pPr>
      <w:bookmarkStart w:id="595" w:name="_Toc532392561"/>
      <w:bookmarkStart w:id="596" w:name="_Toc532392681"/>
      <w:bookmarkStart w:id="597" w:name="_Toc532392752"/>
      <w:bookmarkStart w:id="598" w:name="_Toc2674258"/>
      <w:bookmarkStart w:id="599" w:name="_Toc2674559"/>
      <w:bookmarkStart w:id="600" w:name="_Toc77926297"/>
      <w:bookmarkStart w:id="601" w:name="_Toc77926362"/>
      <w:bookmarkStart w:id="602" w:name="_Toc77926427"/>
      <w:bookmarkStart w:id="603" w:name="_Toc77926778"/>
      <w:bookmarkStart w:id="604" w:name="_DV_C720"/>
      <w:bookmarkEnd w:id="595"/>
      <w:bookmarkEnd w:id="596"/>
      <w:bookmarkEnd w:id="597"/>
      <w:bookmarkEnd w:id="598"/>
      <w:bookmarkEnd w:id="599"/>
      <w:bookmarkEnd w:id="600"/>
      <w:bookmarkEnd w:id="601"/>
      <w:bookmarkEnd w:id="602"/>
      <w:bookmarkEnd w:id="603"/>
    </w:p>
    <w:p w14:paraId="40CEDFA4" w14:textId="3B6F959B" w:rsidR="0078195A" w:rsidRPr="00DE02E2" w:rsidRDefault="00927D0D">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In case of questions regarding the content of the Final Offers and after the contracting authority submits a written request, the suppliers must provide written explanations within a reasonable time limit set by the contracting authority without changing the essence of the offers, i.e. suppliers cannot change the price or make other changes that would make the Final Offer that does not comply with the requirements of the procurement documents compliant with the requirements of the procurement documents. </w:t>
      </w:r>
    </w:p>
    <w:p w14:paraId="2A06C1B2" w14:textId="09E5176B" w:rsidR="00927D0D" w:rsidRPr="00DE02E2" w:rsidRDefault="00927D0D">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having found errors in the calculation of the specified prices during the evaluation of the final offers, will submit requests to the suppliers within the time limit specified by the contracting authority to correct the arithmetical errors observed in the offers, without changing the price recorded during the review of the offers (when the fixed price methodology is applied) or without changing the price rates (when the fixed price methodology is applied). When correcting the specified arithmetical errors in the Final Offer, the supplier has no right to refuse the components of the price or supplement the price with new parts.</w:t>
      </w:r>
    </w:p>
    <w:p w14:paraId="604197BD" w14:textId="4FD1F4FD" w:rsidR="00927D0D" w:rsidRPr="00DE02E2" w:rsidRDefault="00927D0D" w:rsidP="00AB2224">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In the event of discrepancies between the supplier-offered price specified in the Final Offer Form and other documents submitted by the supplier together with the Final Offer, the final price of the offer shall be deemed to be the price indicated in the Final Offer Form. </w:t>
      </w:r>
    </w:p>
    <w:p w14:paraId="39274BE9" w14:textId="26D6D763" w:rsidR="007D0956" w:rsidRPr="00DE02E2" w:rsidRDefault="007D0956" w:rsidP="007D294D">
      <w:pPr>
        <w:numPr>
          <w:ilvl w:val="1"/>
          <w:numId w:val="1"/>
        </w:numPr>
        <w:spacing w:after="120" w:line="240" w:lineRule="auto"/>
        <w:ind w:left="709" w:hanging="709"/>
        <w:contextualSpacing/>
        <w:rPr>
          <w:rFonts w:ascii="Bai Jamjuree" w:hAnsi="Bai Jamjuree" w:cs="Times New Roman"/>
          <w:sz w:val="20"/>
          <w:szCs w:val="20"/>
        </w:rPr>
      </w:pPr>
      <w:bookmarkStart w:id="605" w:name="_DV_C722"/>
      <w:bookmarkEnd w:id="604"/>
      <w:r w:rsidRPr="00DE02E2">
        <w:rPr>
          <w:rFonts w:ascii="Bai Jamjuree" w:hAnsi="Bai Jamjuree"/>
          <w:sz w:val="20"/>
          <w:szCs w:val="20"/>
        </w:rPr>
        <w:t>After evaluating the compliance of the submitted Final Offers with the requirements set out in the procurement documents, the contracting authority has the right to demand in writing from the supplier to substantiate the proposed price or costs (or the prices or costs of the components of the Offer), if they seem to be too low for the proper execution of the Procurement Agreement (the Offer of the supplier who has not substantiated or has improperly substantiated the offered  price or costs by the deadline set by the contracting authority is rejected).</w:t>
      </w:r>
    </w:p>
    <w:p w14:paraId="0378544C" w14:textId="2DE458DF" w:rsidR="00027B1C" w:rsidRPr="00DE02E2" w:rsidRDefault="00027B1C" w:rsidP="00AB2224">
      <w:pPr>
        <w:numPr>
          <w:ilvl w:val="1"/>
          <w:numId w:val="1"/>
        </w:numPr>
        <w:spacing w:line="240" w:lineRule="auto"/>
        <w:ind w:left="709" w:hanging="709"/>
        <w:contextualSpacing/>
        <w:rPr>
          <w:rFonts w:ascii="Bai Jamjuree" w:hAnsi="Bai Jamjuree" w:cs="Times New Roman"/>
          <w:sz w:val="20"/>
          <w:szCs w:val="20"/>
        </w:rPr>
      </w:pPr>
      <w:bookmarkStart w:id="606" w:name="_DV_C724"/>
      <w:bookmarkEnd w:id="605"/>
      <w:r w:rsidRPr="00DE02E2">
        <w:rPr>
          <w:rFonts w:ascii="Bai Jamjuree" w:hAnsi="Bai Jamjuree"/>
          <w:sz w:val="20"/>
          <w:szCs w:val="20"/>
        </w:rPr>
        <w:t>The final offer is rejected if it is determined that:</w:t>
      </w:r>
    </w:p>
    <w:p w14:paraId="3A46A13B" w14:textId="041CC81D" w:rsidR="00027B1C" w:rsidRPr="00DE02E2" w:rsidRDefault="00027B1C" w:rsidP="00AB2224">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offer does not meet the requirements set out in the procurement documents, including the absence of grounds for the exclusion of the Supplier, qualification requirements, standards of the quality management system and (or) environmental protection management system, if </w:t>
      </w:r>
      <w:proofErr w:type="gramStart"/>
      <w:r w:rsidRPr="00DE02E2">
        <w:rPr>
          <w:rFonts w:ascii="Bai Jamjuree" w:hAnsi="Bai Jamjuree"/>
          <w:sz w:val="20"/>
          <w:szCs w:val="20"/>
        </w:rPr>
        <w:t>applicable;</w:t>
      </w:r>
      <w:proofErr w:type="gramEnd"/>
    </w:p>
    <w:p w14:paraId="5F35B462" w14:textId="5CEED7D0" w:rsidR="006305EF" w:rsidRPr="00DE02E2" w:rsidRDefault="006305EF" w:rsidP="00AB2224">
      <w:pPr>
        <w:numPr>
          <w:ilvl w:val="2"/>
          <w:numId w:val="1"/>
        </w:numPr>
        <w:spacing w:after="120" w:line="240" w:lineRule="auto"/>
        <w:ind w:left="1418" w:hanging="709"/>
        <w:contextualSpacing/>
        <w:rPr>
          <w:rFonts w:ascii="Bai Jamjuree" w:hAnsi="Bai Jamjuree" w:cs="Times New Roman"/>
          <w:sz w:val="20"/>
          <w:szCs w:val="20"/>
        </w:rPr>
      </w:pPr>
      <w:proofErr w:type="gramStart"/>
      <w:r w:rsidRPr="00DE02E2">
        <w:rPr>
          <w:rFonts w:ascii="Bai Jamjuree" w:hAnsi="Bai Jamjuree"/>
          <w:sz w:val="20"/>
          <w:szCs w:val="20"/>
        </w:rPr>
        <w:t>the</w:t>
      </w:r>
      <w:proofErr w:type="gramEnd"/>
      <w:r w:rsidRPr="00DE02E2">
        <w:rPr>
          <w:rFonts w:ascii="Bai Jamjuree" w:hAnsi="Bai Jamjuree"/>
          <w:sz w:val="20"/>
          <w:szCs w:val="20"/>
        </w:rPr>
        <w:t xml:space="preserve"> offer does not correspond to the subject matter of the Procurement, including the requirements set out in the Technical Specification, and would not be able to satisfy the needs and requirements of the Contracting Authority set forth in the Terms of Procurement for the subject matter of the </w:t>
      </w:r>
      <w:proofErr w:type="gramStart"/>
      <w:r w:rsidRPr="00DE02E2">
        <w:rPr>
          <w:rFonts w:ascii="Bai Jamjuree" w:hAnsi="Bai Jamjuree"/>
          <w:sz w:val="20"/>
          <w:szCs w:val="20"/>
        </w:rPr>
        <w:t>Procurement;</w:t>
      </w:r>
      <w:proofErr w:type="gramEnd"/>
    </w:p>
    <w:p w14:paraId="51DA3A8D" w14:textId="292D55BC" w:rsidR="00E0016A" w:rsidRPr="00DE02E2" w:rsidRDefault="00C64544" w:rsidP="000C3E29">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price offered in the final offer exceeds the funds allocated for the Procurement, determined by the Buyer before the start of the procurement procedure, except for the cases </w:t>
      </w:r>
      <w:proofErr w:type="gramStart"/>
      <w:r w:rsidRPr="00DE02E2">
        <w:rPr>
          <w:rFonts w:ascii="Bai Jamjuree" w:hAnsi="Bai Jamjuree"/>
          <w:sz w:val="20"/>
          <w:szCs w:val="20"/>
        </w:rPr>
        <w:t>provide</w:t>
      </w:r>
      <w:proofErr w:type="gramEnd"/>
      <w:r w:rsidRPr="00DE02E2">
        <w:rPr>
          <w:rFonts w:ascii="Bai Jamjuree" w:hAnsi="Bai Jamjuree"/>
          <w:sz w:val="20"/>
          <w:szCs w:val="20"/>
        </w:rPr>
        <w:t xml:space="preserve"> for in Item 5 of Paragraph 1 of Article 45 of the LPP/ Item 5 of Paragraph 1 of Article 58 of the </w:t>
      </w:r>
      <w:proofErr w:type="gramStart"/>
      <w:r w:rsidRPr="00DE02E2">
        <w:rPr>
          <w:rFonts w:ascii="Bai Jamjuree" w:hAnsi="Bai Jamjuree"/>
          <w:sz w:val="20"/>
          <w:szCs w:val="20"/>
        </w:rPr>
        <w:t>PL;</w:t>
      </w:r>
      <w:proofErr w:type="gramEnd"/>
    </w:p>
    <w:p w14:paraId="62477146" w14:textId="4D969A36" w:rsidR="00C40F2D" w:rsidRPr="00DE02E2" w:rsidRDefault="00C40F2D" w:rsidP="00C40F2D">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has evidence of cases of collusion or </w:t>
      </w:r>
      <w:proofErr w:type="gramStart"/>
      <w:r w:rsidRPr="00DE02E2">
        <w:rPr>
          <w:rFonts w:ascii="Bai Jamjuree" w:hAnsi="Bai Jamjuree"/>
          <w:sz w:val="20"/>
          <w:szCs w:val="20"/>
        </w:rPr>
        <w:t>corruption;</w:t>
      </w:r>
      <w:proofErr w:type="gramEnd"/>
      <w:r w:rsidRPr="00DE02E2">
        <w:rPr>
          <w:rFonts w:ascii="Bai Jamjuree" w:hAnsi="Bai Jamjuree"/>
          <w:sz w:val="20"/>
          <w:szCs w:val="20"/>
        </w:rPr>
        <w:t xml:space="preserve"> </w:t>
      </w:r>
    </w:p>
    <w:p w14:paraId="30ABF5FD" w14:textId="40C7E88F" w:rsidR="00C52122" w:rsidRPr="00DE02E2" w:rsidRDefault="00C52122" w:rsidP="000C3E29">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supplier failed to correct the arithmetical errors within the reasonable time limit set by the contracting authority or corrected them </w:t>
      </w:r>
      <w:proofErr w:type="gramStart"/>
      <w:r w:rsidRPr="00DE02E2">
        <w:rPr>
          <w:rFonts w:ascii="Bai Jamjuree" w:hAnsi="Bai Jamjuree"/>
          <w:sz w:val="20"/>
          <w:szCs w:val="20"/>
        </w:rPr>
        <w:t>incorrectly;</w:t>
      </w:r>
      <w:proofErr w:type="gramEnd"/>
    </w:p>
    <w:p w14:paraId="42A4220F" w14:textId="2980BD50" w:rsidR="00027B1C" w:rsidRPr="00DE02E2" w:rsidRDefault="00027B1C" w:rsidP="007D294D">
      <w:pPr>
        <w:numPr>
          <w:ilvl w:val="2"/>
          <w:numId w:val="1"/>
        </w:numPr>
        <w:spacing w:line="240" w:lineRule="auto"/>
        <w:ind w:left="1418" w:hanging="709"/>
        <w:contextualSpacing/>
        <w:rPr>
          <w:rFonts w:ascii="Bai Jamjuree" w:hAnsi="Bai Jamjuree" w:cs="Times New Roman"/>
          <w:sz w:val="20"/>
          <w:szCs w:val="20"/>
        </w:rPr>
      </w:pPr>
      <w:r w:rsidRPr="00DE02E2">
        <w:rPr>
          <w:rFonts w:ascii="Bai Jamjuree" w:hAnsi="Bai Jamjuree"/>
          <w:sz w:val="20"/>
          <w:szCs w:val="20"/>
        </w:rPr>
        <w:t>the supplier did not clarify, supplement</w:t>
      </w:r>
      <w:proofErr w:type="gramStart"/>
      <w:r w:rsidRPr="00DE02E2">
        <w:rPr>
          <w:rFonts w:ascii="Bai Jamjuree" w:hAnsi="Bai Jamjuree"/>
          <w:sz w:val="20"/>
          <w:szCs w:val="20"/>
        </w:rPr>
        <w:t>, explain</w:t>
      </w:r>
      <w:proofErr w:type="gramEnd"/>
      <w:r w:rsidRPr="00DE02E2">
        <w:rPr>
          <w:rFonts w:ascii="Bai Jamjuree" w:hAnsi="Bai Jamjuree"/>
          <w:sz w:val="20"/>
          <w:szCs w:val="20"/>
        </w:rPr>
        <w:t xml:space="preserve"> the requested information within the time limit set by the contracting </w:t>
      </w:r>
      <w:proofErr w:type="gramStart"/>
      <w:r w:rsidRPr="00DE02E2">
        <w:rPr>
          <w:rFonts w:ascii="Bai Jamjuree" w:hAnsi="Bai Jamjuree"/>
          <w:sz w:val="20"/>
          <w:szCs w:val="20"/>
        </w:rPr>
        <w:t>authority;</w:t>
      </w:r>
      <w:proofErr w:type="gramEnd"/>
    </w:p>
    <w:p w14:paraId="367E3DBA" w14:textId="6770AFE2" w:rsidR="00F365A5" w:rsidRPr="00DE02E2" w:rsidRDefault="00F365A5" w:rsidP="007D294D">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An </w:t>
      </w:r>
      <w:proofErr w:type="gramStart"/>
      <w:r w:rsidRPr="00DE02E2">
        <w:rPr>
          <w:rFonts w:ascii="Bai Jamjuree" w:hAnsi="Bai Jamjuree"/>
          <w:sz w:val="20"/>
          <w:szCs w:val="20"/>
        </w:rPr>
        <w:t>extraordinary</w:t>
      </w:r>
      <w:proofErr w:type="gramEnd"/>
      <w:r w:rsidRPr="00DE02E2">
        <w:rPr>
          <w:rFonts w:ascii="Bai Jamjuree" w:hAnsi="Bai Jamjuree"/>
          <w:sz w:val="20"/>
          <w:szCs w:val="20"/>
        </w:rPr>
        <w:t xml:space="preserve"> low price or </w:t>
      </w:r>
      <w:proofErr w:type="gramStart"/>
      <w:r w:rsidRPr="00DE02E2">
        <w:rPr>
          <w:rFonts w:ascii="Bai Jamjuree" w:hAnsi="Bai Jamjuree"/>
          <w:sz w:val="20"/>
          <w:szCs w:val="20"/>
        </w:rPr>
        <w:t>extraordinary</w:t>
      </w:r>
      <w:proofErr w:type="gramEnd"/>
      <w:r w:rsidRPr="00DE02E2">
        <w:rPr>
          <w:rFonts w:ascii="Bai Jamjuree" w:hAnsi="Bai Jamjuree"/>
          <w:sz w:val="20"/>
          <w:szCs w:val="20"/>
        </w:rPr>
        <w:t xml:space="preserve"> low costs were offered in the Supplier's Final Offer and the Supplier, at the request of the contracting authority, did not provide a written substantiation of the components of the price or otherwise did not substantiate the </w:t>
      </w:r>
      <w:proofErr w:type="gramStart"/>
      <w:r w:rsidRPr="00DE02E2">
        <w:rPr>
          <w:rFonts w:ascii="Bai Jamjuree" w:hAnsi="Bai Jamjuree"/>
          <w:sz w:val="20"/>
          <w:szCs w:val="20"/>
        </w:rPr>
        <w:t>extraordinary</w:t>
      </w:r>
      <w:proofErr w:type="gramEnd"/>
      <w:r w:rsidRPr="00DE02E2">
        <w:rPr>
          <w:rFonts w:ascii="Bai Jamjuree" w:hAnsi="Bai Jamjuree"/>
          <w:sz w:val="20"/>
          <w:szCs w:val="20"/>
        </w:rPr>
        <w:t xml:space="preserve"> low price or costs by the specified </w:t>
      </w:r>
      <w:proofErr w:type="gramStart"/>
      <w:r w:rsidRPr="00DE02E2">
        <w:rPr>
          <w:rFonts w:ascii="Bai Jamjuree" w:hAnsi="Bai Jamjuree"/>
          <w:sz w:val="20"/>
          <w:szCs w:val="20"/>
        </w:rPr>
        <w:t>deadline;</w:t>
      </w:r>
      <w:proofErr w:type="gramEnd"/>
    </w:p>
    <w:p w14:paraId="41CD9A0F" w14:textId="46990F5C" w:rsidR="00027B1C" w:rsidRPr="00DE02E2" w:rsidRDefault="00FE3BF2" w:rsidP="00AB2224">
      <w:pPr>
        <w:numPr>
          <w:ilvl w:val="2"/>
          <w:numId w:val="1"/>
        </w:numPr>
        <w:spacing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supplier withheld information or provided false information about compliance with established requirements, which the contracting authority can prove by any legal </w:t>
      </w:r>
      <w:proofErr w:type="gramStart"/>
      <w:r w:rsidRPr="00DE02E2">
        <w:rPr>
          <w:rFonts w:ascii="Bai Jamjuree" w:hAnsi="Bai Jamjuree"/>
          <w:sz w:val="20"/>
          <w:szCs w:val="20"/>
        </w:rPr>
        <w:t>means;</w:t>
      </w:r>
      <w:proofErr w:type="gramEnd"/>
    </w:p>
    <w:p w14:paraId="37EC438C" w14:textId="50317CC1" w:rsidR="008F725F" w:rsidRPr="00DE02E2" w:rsidRDefault="008F725F" w:rsidP="00280A7D">
      <w:pPr>
        <w:numPr>
          <w:ilvl w:val="2"/>
          <w:numId w:val="1"/>
        </w:numPr>
        <w:spacing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translation of the document provided by the supplier does not substantially correspond to the content of the original provided and he did not provide an explanation to the contracting authority regarding the discrepancy in the </w:t>
      </w:r>
      <w:proofErr w:type="gramStart"/>
      <w:r w:rsidRPr="00DE02E2">
        <w:rPr>
          <w:rFonts w:ascii="Bai Jamjuree" w:hAnsi="Bai Jamjuree"/>
          <w:sz w:val="20"/>
          <w:szCs w:val="20"/>
        </w:rPr>
        <w:t>translation;</w:t>
      </w:r>
      <w:proofErr w:type="gramEnd"/>
    </w:p>
    <w:p w14:paraId="7B7D61C6" w14:textId="64C9E843" w:rsidR="00CF7AC2" w:rsidRPr="00DE02E2" w:rsidRDefault="00CF7AC2" w:rsidP="00280A7D">
      <w:pPr>
        <w:numPr>
          <w:ilvl w:val="2"/>
          <w:numId w:val="1"/>
        </w:numPr>
        <w:spacing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if the supplier who submitted the offer and (or) its Sub-suppliers, Undertakings, Third Parties are registered in a country subject to international sanctions, as defined in the Law of the Republic of Lithuania on the Implementation of Economic and Other International </w:t>
      </w:r>
      <w:proofErr w:type="gramStart"/>
      <w:r w:rsidRPr="00DE02E2">
        <w:rPr>
          <w:rFonts w:ascii="Bai Jamjuree" w:hAnsi="Bai Jamjuree"/>
          <w:sz w:val="20"/>
          <w:szCs w:val="20"/>
        </w:rPr>
        <w:t>Sanctions;</w:t>
      </w:r>
      <w:proofErr w:type="gramEnd"/>
    </w:p>
    <w:p w14:paraId="079C13E9" w14:textId="70218C26" w:rsidR="00027B1C" w:rsidRPr="00DE02E2" w:rsidRDefault="00027B1C" w:rsidP="00AB2224">
      <w:pPr>
        <w:numPr>
          <w:ilvl w:val="2"/>
          <w:numId w:val="1"/>
        </w:numPr>
        <w:spacing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other grounds for exclusion </w:t>
      </w:r>
      <w:proofErr w:type="gramStart"/>
      <w:r w:rsidRPr="00DE02E2">
        <w:rPr>
          <w:rFonts w:ascii="Bai Jamjuree" w:hAnsi="Bai Jamjuree"/>
          <w:sz w:val="20"/>
          <w:szCs w:val="20"/>
        </w:rPr>
        <w:t>of</w:t>
      </w:r>
      <w:proofErr w:type="gramEnd"/>
      <w:r w:rsidRPr="00DE02E2">
        <w:rPr>
          <w:rFonts w:ascii="Bai Jamjuree" w:hAnsi="Bai Jamjuree"/>
          <w:sz w:val="20"/>
          <w:szCs w:val="20"/>
        </w:rPr>
        <w:t xml:space="preserve"> the supplier or rejection of the offer provided for in the PL and the terms of procurement are </w:t>
      </w:r>
      <w:proofErr w:type="gramStart"/>
      <w:r w:rsidRPr="00DE02E2">
        <w:rPr>
          <w:rFonts w:ascii="Bai Jamjuree" w:hAnsi="Bai Jamjuree"/>
          <w:sz w:val="20"/>
          <w:szCs w:val="20"/>
        </w:rPr>
        <w:t>established;</w:t>
      </w:r>
      <w:proofErr w:type="gramEnd"/>
      <w:r w:rsidRPr="00DE02E2">
        <w:rPr>
          <w:rFonts w:ascii="Bai Jamjuree" w:hAnsi="Bai Jamjuree"/>
          <w:sz w:val="20"/>
          <w:szCs w:val="20"/>
        </w:rPr>
        <w:t xml:space="preserve"> </w:t>
      </w:r>
    </w:p>
    <w:p w14:paraId="520A785A" w14:textId="158BEAE8" w:rsidR="003C360B" w:rsidRPr="00DE02E2" w:rsidRDefault="00570749" w:rsidP="00AB2224">
      <w:pPr>
        <w:numPr>
          <w:ilvl w:val="2"/>
          <w:numId w:val="1"/>
        </w:numPr>
        <w:spacing w:line="240" w:lineRule="auto"/>
        <w:ind w:left="1418" w:hanging="709"/>
        <w:contextualSpacing/>
        <w:rPr>
          <w:rFonts w:ascii="Bai Jamjuree" w:hAnsi="Bai Jamjuree" w:cs="Times New Roman"/>
          <w:sz w:val="20"/>
          <w:szCs w:val="20"/>
        </w:rPr>
      </w:pPr>
      <w:r w:rsidRPr="00DE02E2">
        <w:rPr>
          <w:rFonts w:ascii="Bai Jamjuree" w:hAnsi="Bai Jamjuree"/>
          <w:sz w:val="20"/>
          <w:szCs w:val="20"/>
        </w:rPr>
        <w:t>A Supplier's Application or Offer may be rejected subject to at least one of the following conditions:</w:t>
      </w:r>
      <w:r w:rsidRPr="00DE02E2">
        <w:rPr>
          <w:rFonts w:ascii="Bai Jamjuree" w:hAnsi="Bai Jamjuree"/>
          <w:sz w:val="20"/>
          <w:szCs w:val="20"/>
        </w:rPr>
        <w:br/>
      </w:r>
      <w:r w:rsidRPr="00DE02E2">
        <w:rPr>
          <w:rFonts w:ascii="Times New Roman" w:hAnsi="Times New Roman" w:cs="Times New Roman"/>
          <w:sz w:val="20"/>
          <w:szCs w:val="20"/>
        </w:rPr>
        <w:t>​</w:t>
      </w:r>
    </w:p>
    <w:p w14:paraId="62BEE9B1" w14:textId="08F36B9B" w:rsidR="0074535C" w:rsidRPr="00DE02E2"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rPr>
      </w:pPr>
      <w:r w:rsidRPr="00DE02E2">
        <w:rPr>
          <w:rFonts w:ascii="Bai Jamjuree" w:hAnsi="Bai Jamjuree"/>
          <w:sz w:val="20"/>
          <w:szCs w:val="20"/>
        </w:rPr>
        <w:t>the supplier, its sub-supplier, economic entities whose capacity is relied upon, the manufacturer of the goods (including their components) offered by the supplier or the persons controlling them are legal entities registered in the countries or territories specified in </w:t>
      </w:r>
      <w:hyperlink r:id="rId17" w:history="1">
        <w:r w:rsidRPr="00DE02E2">
          <w:rPr>
            <w:rFonts w:ascii="Bai Jamjuree" w:hAnsi="Bai Jamjuree"/>
            <w:sz w:val="20"/>
            <w:szCs w:val="20"/>
          </w:rPr>
          <w:t>the list</w:t>
        </w:r>
      </w:hyperlink>
      <w:hyperlink r:id="rId18" w:history="1">
        <w:r w:rsidRPr="00DE02E2">
          <w:rPr>
            <w:rFonts w:ascii="Bai Jamjuree" w:hAnsi="Bai Jamjuree"/>
            <w:sz w:val="20"/>
            <w:szCs w:val="20"/>
          </w:rPr>
          <w:t xml:space="preserve"> provided for in Paragraph 15 of Article 92 of the LPP;</w:t>
        </w:r>
      </w:hyperlink>
      <w:r w:rsidR="0023138F" w:rsidRPr="00DE02E2">
        <w:rPr>
          <w:rStyle w:val="FootnoteReference"/>
          <w:rFonts w:ascii="Bai Jamjuree" w:hAnsi="Bai Jamjuree" w:cs="Times New Roman"/>
          <w:sz w:val="20"/>
          <w:szCs w:val="20"/>
          <w:lang w:eastAsia="lt-LT"/>
        </w:rPr>
        <w:footnoteReference w:id="3"/>
      </w:r>
    </w:p>
    <w:p w14:paraId="511817CC" w14:textId="4B3ECE42" w:rsidR="0074535C" w:rsidRPr="00DE02E2" w:rsidRDefault="0074535C" w:rsidP="002C692F">
      <w:pPr>
        <w:numPr>
          <w:ilvl w:val="3"/>
          <w:numId w:val="1"/>
        </w:numPr>
        <w:tabs>
          <w:tab w:val="left" w:pos="2410"/>
        </w:tabs>
        <w:spacing w:line="240" w:lineRule="auto"/>
        <w:ind w:left="2410" w:hanging="992"/>
        <w:contextualSpacing/>
        <w:rPr>
          <w:rFonts w:ascii="Bai Jamjuree" w:hAnsi="Bai Jamjuree" w:cs="Times New Roman"/>
          <w:sz w:val="20"/>
          <w:szCs w:val="20"/>
        </w:rPr>
      </w:pPr>
      <w:r w:rsidRPr="00DE02E2">
        <w:rPr>
          <w:rFonts w:ascii="Bai Jamjuree" w:hAnsi="Bai Jamjuree"/>
          <w:sz w:val="20"/>
          <w:szCs w:val="20"/>
        </w:rPr>
        <w:t xml:space="preserve">the supplier, its sub-supplier, the undertaking whose capacity is relied upon, the manufacturer of the goods offered by the supplier (including their components) or the persons controlling them are natural persons permanently residing in the countries or territories specified in </w:t>
      </w:r>
      <w:hyperlink r:id="rId19" w:history="1">
        <w:r w:rsidRPr="00DE02E2">
          <w:rPr>
            <w:rFonts w:ascii="Bai Jamjuree" w:hAnsi="Bai Jamjuree"/>
            <w:sz w:val="20"/>
            <w:szCs w:val="20"/>
          </w:rPr>
          <w:t>the list</w:t>
        </w:r>
      </w:hyperlink>
      <w:r w:rsidR="00E25196" w:rsidRPr="00DE02E2">
        <w:rPr>
          <w:rFonts w:ascii="Bai Jamjuree" w:hAnsi="Bai Jamjuree"/>
          <w:sz w:val="20"/>
          <w:szCs w:val="20"/>
        </w:rPr>
        <w:t xml:space="preserve"> </w:t>
      </w:r>
      <w:hyperlink r:id="rId20" w:history="1">
        <w:r w:rsidRPr="00DE02E2">
          <w:rPr>
            <w:rFonts w:ascii="Bai Jamjuree" w:hAnsi="Bai Jamjuree"/>
            <w:sz w:val="20"/>
            <w:szCs w:val="20"/>
          </w:rPr>
          <w:t>provided for in Paragraph 15 of Article 92 of the LPP</w:t>
        </w:r>
      </w:hyperlink>
      <w:r w:rsidRPr="00DE02E2">
        <w:rPr>
          <w:rFonts w:ascii="Bai Jamjuree" w:hAnsi="Bai Jamjuree"/>
          <w:sz w:val="20"/>
          <w:szCs w:val="20"/>
        </w:rPr>
        <w:t> or having citizenship of these countries;</w:t>
      </w:r>
    </w:p>
    <w:p w14:paraId="2455C78D" w14:textId="437BA653" w:rsidR="0074535C" w:rsidRPr="00DE02E2" w:rsidRDefault="0023138F" w:rsidP="002C692F">
      <w:pPr>
        <w:numPr>
          <w:ilvl w:val="3"/>
          <w:numId w:val="1"/>
        </w:numPr>
        <w:tabs>
          <w:tab w:val="left" w:pos="2410"/>
        </w:tabs>
        <w:spacing w:line="240" w:lineRule="auto"/>
        <w:ind w:left="2410" w:hanging="992"/>
        <w:contextualSpacing/>
        <w:rPr>
          <w:rFonts w:ascii="Bai Jamjuree" w:hAnsi="Bai Jamjuree" w:cs="Times New Roman"/>
          <w:sz w:val="20"/>
          <w:szCs w:val="20"/>
        </w:rPr>
      </w:pPr>
      <w:r w:rsidRPr="00DE02E2">
        <w:rPr>
          <w:rFonts w:ascii="Bai Jamjuree" w:hAnsi="Bai Jamjuree"/>
          <w:sz w:val="20"/>
          <w:szCs w:val="20"/>
        </w:rPr>
        <w:t xml:space="preserve">the origin of the goods offered by the supplier (including their components) is and the services are provided from the countries or territories specified in </w:t>
      </w:r>
      <w:hyperlink r:id="rId21" w:history="1">
        <w:r w:rsidRPr="00DE02E2">
          <w:rPr>
            <w:rFonts w:ascii="Bai Jamjuree" w:hAnsi="Bai Jamjuree"/>
            <w:sz w:val="20"/>
            <w:szCs w:val="20"/>
          </w:rPr>
          <w:t>the list</w:t>
        </w:r>
      </w:hyperlink>
      <w:r w:rsidR="00E25196" w:rsidRPr="00DE02E2">
        <w:rPr>
          <w:rFonts w:ascii="Bai Jamjuree" w:hAnsi="Bai Jamjuree"/>
          <w:sz w:val="20"/>
          <w:szCs w:val="20"/>
        </w:rPr>
        <w:t xml:space="preserve"> </w:t>
      </w:r>
      <w:hyperlink r:id="rId22" w:history="1">
        <w:r w:rsidRPr="00DE02E2">
          <w:rPr>
            <w:rFonts w:ascii="Bai Jamjuree" w:hAnsi="Bai Jamjuree"/>
            <w:sz w:val="20"/>
            <w:szCs w:val="20"/>
          </w:rPr>
          <w:t>provided for in Paragraph 15 of Article 92 of the LPP</w:t>
        </w:r>
      </w:hyperlink>
      <w:r w:rsidRPr="00DE02E2">
        <w:rPr>
          <w:rFonts w:ascii="Bai Jamjuree" w:hAnsi="Bai Jamjuree"/>
          <w:sz w:val="20"/>
          <w:szCs w:val="20"/>
        </w:rPr>
        <w:t>;</w:t>
      </w:r>
    </w:p>
    <w:p w14:paraId="3132BB1E" w14:textId="6FC6098C" w:rsidR="00321F11" w:rsidRPr="00DE02E2" w:rsidRDefault="00321F11" w:rsidP="002C692F">
      <w:pPr>
        <w:numPr>
          <w:ilvl w:val="3"/>
          <w:numId w:val="1"/>
        </w:numPr>
        <w:tabs>
          <w:tab w:val="left" w:pos="2410"/>
        </w:tabs>
        <w:spacing w:line="240" w:lineRule="auto"/>
        <w:ind w:left="2410" w:hanging="992"/>
        <w:contextualSpacing/>
        <w:rPr>
          <w:rFonts w:ascii="Bai Jamjuree" w:hAnsi="Bai Jamjuree" w:cs="Times New Roman"/>
          <w:sz w:val="20"/>
          <w:szCs w:val="20"/>
        </w:rPr>
      </w:pPr>
      <w:bookmarkStart w:id="607" w:name="_Hlk112019555"/>
      <w:r w:rsidRPr="00DE02E2">
        <w:rPr>
          <w:rFonts w:ascii="Bai Jamjuree" w:hAnsi="Bai Jamjuree"/>
          <w:sz w:val="20"/>
          <w:szCs w:val="20"/>
        </w:rPr>
        <w:t>The supplier, its sub-supplier or the undertaking whose capacities are relied upon have interests that may pose a threat to national security, when they themselves or the persons controlling them are registered (if the supplier, its sub-supplier, the undertaking whose capacities are relied upon or the controlling person is a natural person - permanent resident or citizen) in the countries or territories specified in the list provided for in Paragraph 14 of Article 92 of the LPP.</w:t>
      </w:r>
    </w:p>
    <w:p w14:paraId="4BDE73FD" w14:textId="14418908" w:rsidR="004954A1" w:rsidRPr="00DE02E2" w:rsidRDefault="004954A1" w:rsidP="002C692F">
      <w:pPr>
        <w:numPr>
          <w:ilvl w:val="3"/>
          <w:numId w:val="1"/>
        </w:numPr>
        <w:tabs>
          <w:tab w:val="left" w:pos="2410"/>
        </w:tabs>
        <w:spacing w:line="240" w:lineRule="auto"/>
        <w:ind w:left="2410" w:hanging="992"/>
        <w:contextualSpacing/>
        <w:rPr>
          <w:rFonts w:ascii="Bai Jamjuree" w:hAnsi="Bai Jamjuree" w:cs="Times New Roman"/>
          <w:sz w:val="20"/>
          <w:szCs w:val="20"/>
        </w:rPr>
      </w:pPr>
      <w:proofErr w:type="gramStart"/>
      <w:r w:rsidRPr="00DE02E2">
        <w:rPr>
          <w:rFonts w:ascii="Bai Jamjuree" w:hAnsi="Bai Jamjuree"/>
          <w:sz w:val="20"/>
          <w:szCs w:val="20"/>
        </w:rPr>
        <w:t>it</w:t>
      </w:r>
      <w:proofErr w:type="gramEnd"/>
      <w:r w:rsidRPr="00DE02E2">
        <w:rPr>
          <w:rFonts w:ascii="Bai Jamjuree" w:hAnsi="Bai Jamjuree"/>
          <w:sz w:val="20"/>
          <w:szCs w:val="20"/>
        </w:rPr>
        <w:t xml:space="preserve"> is established that the goods or services offered by the supplier pose a threat to national security when: </w:t>
      </w:r>
    </w:p>
    <w:bookmarkEnd w:id="607"/>
    <w:p w14:paraId="22FEDFA8" w14:textId="77777777" w:rsidR="0040373A" w:rsidRPr="00DE02E2" w:rsidRDefault="0040373A" w:rsidP="0040373A">
      <w:pPr>
        <w:numPr>
          <w:ilvl w:val="4"/>
          <w:numId w:val="1"/>
        </w:numPr>
        <w:spacing w:line="240" w:lineRule="auto"/>
        <w:ind w:left="3544" w:hanging="1134"/>
        <w:contextualSpacing/>
        <w:rPr>
          <w:rFonts w:ascii="Bai Jamjuree" w:hAnsi="Bai Jamjuree" w:cs="Times New Roman"/>
          <w:sz w:val="20"/>
          <w:szCs w:val="20"/>
        </w:rPr>
      </w:pPr>
      <w:r w:rsidRPr="00DE02E2">
        <w:rPr>
          <w:rFonts w:ascii="Bai Jamjuree" w:hAnsi="Bai Jamjuree"/>
          <w:sz w:val="20"/>
          <w:szCs w:val="20"/>
        </w:rPr>
        <w:t xml:space="preserve">the manufacturer of the goods or the person controlling </w:t>
      </w:r>
      <w:proofErr w:type="gramStart"/>
      <w:r w:rsidRPr="00DE02E2">
        <w:rPr>
          <w:rFonts w:ascii="Bai Jamjuree" w:hAnsi="Bai Jamjuree"/>
          <w:sz w:val="20"/>
          <w:szCs w:val="20"/>
        </w:rPr>
        <w:t>it</w:t>
      </w:r>
      <w:proofErr w:type="gramEnd"/>
      <w:r w:rsidRPr="00DE02E2">
        <w:rPr>
          <w:rFonts w:ascii="Bai Jamjuree" w:hAnsi="Bai Jamjuree"/>
          <w:sz w:val="20"/>
          <w:szCs w:val="20"/>
        </w:rPr>
        <w:t xml:space="preserve"> is registered (if the manufacturer or the person controlling it is a natural person - permanent resident or citizen) in the countries or territories specified in the list provided for in Paragraph 14 of Article 92 of the </w:t>
      </w:r>
      <w:proofErr w:type="gramStart"/>
      <w:r w:rsidRPr="00DE02E2">
        <w:rPr>
          <w:rFonts w:ascii="Bai Jamjuree" w:hAnsi="Bai Jamjuree"/>
          <w:sz w:val="20"/>
          <w:szCs w:val="20"/>
        </w:rPr>
        <w:t>LPP;</w:t>
      </w:r>
      <w:proofErr w:type="gramEnd"/>
    </w:p>
    <w:p w14:paraId="26D6E768" w14:textId="77777777" w:rsidR="0040373A" w:rsidRPr="00DE02E2" w:rsidRDefault="0040373A" w:rsidP="0040373A">
      <w:pPr>
        <w:numPr>
          <w:ilvl w:val="4"/>
          <w:numId w:val="1"/>
        </w:numPr>
        <w:spacing w:line="240" w:lineRule="auto"/>
        <w:ind w:left="3544" w:hanging="1134"/>
        <w:contextualSpacing/>
        <w:rPr>
          <w:rFonts w:ascii="Bai Jamjuree" w:hAnsi="Bai Jamjuree" w:cs="Times New Roman"/>
          <w:sz w:val="20"/>
          <w:szCs w:val="20"/>
        </w:rPr>
      </w:pPr>
      <w:r w:rsidRPr="00DE02E2">
        <w:rPr>
          <w:rFonts w:ascii="Bai Jamjuree" w:hAnsi="Bai Jamjuree"/>
          <w:sz w:val="20"/>
          <w:szCs w:val="20"/>
        </w:rPr>
        <w:t>the provision of services would be carried out from the countries or territories specified in the list provided for in Paragraph 14 of Article 92 of the LPP.</w:t>
      </w:r>
    </w:p>
    <w:p w14:paraId="09D528EB" w14:textId="53179C92" w:rsidR="0074535C" w:rsidRPr="00DE02E2" w:rsidRDefault="00FA002F" w:rsidP="002C692F">
      <w:pPr>
        <w:numPr>
          <w:ilvl w:val="3"/>
          <w:numId w:val="1"/>
        </w:numPr>
        <w:tabs>
          <w:tab w:val="left" w:pos="2410"/>
        </w:tabs>
        <w:spacing w:line="240" w:lineRule="auto"/>
        <w:ind w:left="2410" w:hanging="992"/>
        <w:contextualSpacing/>
        <w:rPr>
          <w:rFonts w:ascii="Bai Jamjuree" w:hAnsi="Bai Jamjuree" w:cs="Times New Roman"/>
          <w:sz w:val="20"/>
          <w:szCs w:val="20"/>
        </w:rPr>
      </w:pPr>
      <w:proofErr w:type="gramStart"/>
      <w:r w:rsidRPr="00DE02E2">
        <w:rPr>
          <w:rFonts w:ascii="Bai Jamjuree" w:hAnsi="Bai Jamjuree"/>
          <w:sz w:val="20"/>
          <w:szCs w:val="20"/>
        </w:rPr>
        <w:t>it</w:t>
      </w:r>
      <w:proofErr w:type="gramEnd"/>
      <w:r w:rsidRPr="00DE02E2">
        <w:rPr>
          <w:rFonts w:ascii="Bai Jamjuree" w:hAnsi="Bai Jamjuree"/>
          <w:sz w:val="20"/>
          <w:szCs w:val="20"/>
        </w:rPr>
        <w:t xml:space="preserve"> is established that the transaction to be concluded is contrary to the interests of national </w:t>
      </w:r>
      <w:proofErr w:type="gramStart"/>
      <w:r w:rsidRPr="00DE02E2">
        <w:rPr>
          <w:rFonts w:ascii="Bai Jamjuree" w:hAnsi="Bai Jamjuree"/>
          <w:sz w:val="20"/>
          <w:szCs w:val="20"/>
        </w:rPr>
        <w:t>security;</w:t>
      </w:r>
      <w:proofErr w:type="gramEnd"/>
    </w:p>
    <w:p w14:paraId="3A515C6F" w14:textId="33FA6A04" w:rsidR="0074535C" w:rsidRPr="00DE02E2" w:rsidRDefault="00995A72" w:rsidP="002C692F">
      <w:pPr>
        <w:numPr>
          <w:ilvl w:val="3"/>
          <w:numId w:val="1"/>
        </w:numPr>
        <w:tabs>
          <w:tab w:val="left" w:pos="2410"/>
        </w:tabs>
        <w:spacing w:line="240" w:lineRule="auto"/>
        <w:ind w:left="2410" w:hanging="992"/>
        <w:contextualSpacing/>
        <w:rPr>
          <w:rFonts w:ascii="Bai Jamjuree" w:hAnsi="Bai Jamjuree" w:cs="Times New Roman"/>
          <w:sz w:val="20"/>
          <w:szCs w:val="20"/>
        </w:rPr>
      </w:pPr>
      <w:proofErr w:type="gramStart"/>
      <w:r w:rsidRPr="00DE02E2">
        <w:rPr>
          <w:rFonts w:ascii="Bai Jamjuree" w:hAnsi="Bai Jamjuree"/>
          <w:sz w:val="20"/>
          <w:szCs w:val="20"/>
        </w:rPr>
        <w:t>there</w:t>
      </w:r>
      <w:proofErr w:type="gramEnd"/>
      <w:r w:rsidRPr="00DE02E2">
        <w:rPr>
          <w:rFonts w:ascii="Bai Jamjuree" w:hAnsi="Bai Jamjuree"/>
          <w:sz w:val="20"/>
          <w:szCs w:val="20"/>
        </w:rPr>
        <w:t xml:space="preserve"> is information from the competent authorities that the entities with which the transaction is to be concluded have interests that may pose a threat to national security.</w:t>
      </w:r>
    </w:p>
    <w:p w14:paraId="227CF87D" w14:textId="0A297825" w:rsidR="0030165D" w:rsidRPr="00DE02E2" w:rsidRDefault="0030165D" w:rsidP="002C692F">
      <w:pPr>
        <w:numPr>
          <w:ilvl w:val="3"/>
          <w:numId w:val="1"/>
        </w:numPr>
        <w:tabs>
          <w:tab w:val="left" w:pos="2410"/>
        </w:tabs>
        <w:spacing w:line="240" w:lineRule="auto"/>
        <w:ind w:left="2410" w:hanging="992"/>
        <w:contextualSpacing/>
        <w:rPr>
          <w:rFonts w:ascii="Bai Jamjuree" w:hAnsi="Bai Jamjuree" w:cs="Times New Roman"/>
          <w:sz w:val="20"/>
          <w:szCs w:val="20"/>
        </w:rPr>
      </w:pPr>
      <w:r w:rsidRPr="00DE02E2">
        <w:rPr>
          <w:rFonts w:ascii="Bai Jamjuree" w:hAnsi="Bai Jamjuree" w:cs="Times New Roman"/>
          <w:sz w:val="20"/>
          <w:szCs w:val="20"/>
          <w:lang w:eastAsia="lt-LT"/>
        </w:rPr>
        <w:t xml:space="preserve">the supplier, its subcontractor, or the economic entity whose capacities are relied upon, conducts activities in the countries or territories listed in Article 92(15) of the </w:t>
      </w:r>
      <w:r w:rsidRPr="00DE02E2">
        <w:rPr>
          <w:rFonts w:ascii="Bai Jamjuree" w:hAnsi="Bai Jamjuree" w:cs="Times New Roman"/>
          <w:sz w:val="20"/>
          <w:szCs w:val="20"/>
          <w:lang w:val="en-GB" w:eastAsia="lt-LT"/>
        </w:rPr>
        <w:t>of the Law of Procurement (LP)</w:t>
      </w:r>
      <w:r w:rsidRPr="00DE02E2">
        <w:rPr>
          <w:rFonts w:ascii="Bai Jamjuree" w:hAnsi="Bai Jamjuree" w:cs="Times New Roman"/>
          <w:sz w:val="20"/>
          <w:szCs w:val="20"/>
          <w:lang w:eastAsia="lt-LT"/>
        </w:rPr>
        <w:t xml:space="preserve">, or is a member of a group of economic entities where any member carries out activities in the countries or territories listed in Article 92(15) of the </w:t>
      </w:r>
      <w:r w:rsidRPr="00DE02E2">
        <w:rPr>
          <w:rFonts w:ascii="Bai Jamjuree" w:hAnsi="Bai Jamjuree" w:cs="Times New Roman"/>
          <w:sz w:val="20"/>
          <w:szCs w:val="20"/>
          <w:lang w:val="en-GB" w:eastAsia="lt-LT"/>
        </w:rPr>
        <w:t>of the Law of Procurement (LP)</w:t>
      </w:r>
      <w:r w:rsidRPr="00DE02E2">
        <w:rPr>
          <w:rFonts w:ascii="Bai Jamjuree" w:hAnsi="Bai Jamjuree" w:cs="Times New Roman"/>
          <w:sz w:val="20"/>
          <w:szCs w:val="20"/>
          <w:lang w:eastAsia="lt-LT"/>
        </w:rPr>
        <w:t>, or is the head, another member of the management or supervisory body, or any other person(s) authorized to represent the supplier, subcontractor, or economic entity whose capacities are relied upon, or to control it, make decisions on its behalf, or enter into contracts, thereby participating in the activities of such groups and/or economic entities.</w:t>
      </w:r>
    </w:p>
    <w:p w14:paraId="44692E8D" w14:textId="79F9D4B8" w:rsidR="00027B1C" w:rsidRPr="00DE02E2" w:rsidRDefault="00027B1C" w:rsidP="00AB2224">
      <w:pPr>
        <w:numPr>
          <w:ilvl w:val="1"/>
          <w:numId w:val="1"/>
        </w:numPr>
        <w:spacing w:line="240" w:lineRule="auto"/>
        <w:ind w:left="567" w:hanging="567"/>
        <w:contextualSpacing/>
        <w:rPr>
          <w:rFonts w:ascii="Bai Jamjuree" w:hAnsi="Bai Jamjuree" w:cs="Times New Roman"/>
          <w:sz w:val="20"/>
          <w:szCs w:val="20"/>
        </w:rPr>
      </w:pPr>
      <w:r w:rsidRPr="00DE02E2">
        <w:rPr>
          <w:rFonts w:ascii="Bai Jamjuree" w:hAnsi="Bai Jamjuree"/>
          <w:sz w:val="20"/>
          <w:szCs w:val="20"/>
        </w:rPr>
        <w:t xml:space="preserve">The contracting authority may choose not to evaluate the entire offer of the </w:t>
      </w:r>
      <w:proofErr w:type="gramStart"/>
      <w:r w:rsidRPr="00DE02E2">
        <w:rPr>
          <w:rFonts w:ascii="Bai Jamjuree" w:hAnsi="Bai Jamjuree"/>
          <w:sz w:val="20"/>
          <w:szCs w:val="20"/>
        </w:rPr>
        <w:t>tenderer</w:t>
      </w:r>
      <w:proofErr w:type="gramEnd"/>
      <w:r w:rsidRPr="00DE02E2">
        <w:rPr>
          <w:rFonts w:ascii="Bai Jamjuree" w:hAnsi="Bai Jamjuree"/>
          <w:sz w:val="20"/>
          <w:szCs w:val="20"/>
        </w:rPr>
        <w:t>, if after checking its part, it determines that the offer, in accordance with the requirements of the PL, must be rejected.</w:t>
      </w:r>
    </w:p>
    <w:p w14:paraId="0FADC551" w14:textId="77777777" w:rsidR="00F43526" w:rsidRPr="00DE02E2" w:rsidRDefault="00F43526" w:rsidP="00F43526">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608" w:name="_Toc153182386"/>
      <w:r w:rsidRPr="00DE02E2">
        <w:rPr>
          <w:rFonts w:ascii="Bai Jamjuree" w:hAnsi="Bai Jamjuree"/>
          <w:b/>
          <w:sz w:val="20"/>
          <w:szCs w:val="20"/>
        </w:rPr>
        <w:t>OFFER VALIDITY AND OFFER VALIDITY SECURITY</w:t>
      </w:r>
      <w:bookmarkEnd w:id="608"/>
    </w:p>
    <w:p w14:paraId="18776774" w14:textId="77777777" w:rsidR="00F43526" w:rsidRPr="00DE02E2" w:rsidRDefault="00F43526" w:rsidP="00F43526">
      <w:pPr>
        <w:numPr>
          <w:ilvl w:val="1"/>
          <w:numId w:val="39"/>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validity period of the offer is indicated in the STP. The offer is deemed to be valid to the extent specified in the STP.</w:t>
      </w:r>
    </w:p>
    <w:p w14:paraId="37C89B5E"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Information on whether the contracting authority requires an offer validity security (hereinafter referred to as - </w:t>
      </w:r>
      <w:r w:rsidRPr="00DE02E2">
        <w:rPr>
          <w:rFonts w:ascii="Bai Jamjuree" w:hAnsi="Bai Jamjuree"/>
          <w:b/>
          <w:bCs/>
          <w:sz w:val="20"/>
          <w:szCs w:val="20"/>
        </w:rPr>
        <w:t>Security</w:t>
      </w:r>
      <w:r w:rsidRPr="00DE02E2">
        <w:rPr>
          <w:rFonts w:ascii="Bai Jamjuree" w:hAnsi="Bai Jamjuree"/>
          <w:sz w:val="20"/>
          <w:szCs w:val="20"/>
        </w:rPr>
        <w:t xml:space="preserve">) and on the amount of the offer validity security is provided in </w:t>
      </w:r>
      <w:proofErr w:type="gramStart"/>
      <w:r w:rsidRPr="00DE02E2">
        <w:rPr>
          <w:rFonts w:ascii="Bai Jamjuree" w:hAnsi="Bai Jamjuree"/>
          <w:sz w:val="20"/>
          <w:szCs w:val="20"/>
        </w:rPr>
        <w:t>the STP</w:t>
      </w:r>
      <w:proofErr w:type="gramEnd"/>
      <w:r w:rsidRPr="00DE02E2">
        <w:rPr>
          <w:rFonts w:ascii="Bai Jamjuree" w:hAnsi="Bai Jamjuree"/>
          <w:sz w:val="20"/>
          <w:szCs w:val="20"/>
        </w:rPr>
        <w:t xml:space="preserve">. </w:t>
      </w:r>
    </w:p>
    <w:p w14:paraId="15390714" w14:textId="6B26900B" w:rsidR="00F43526" w:rsidRPr="00DE02E2" w:rsidRDefault="0030165D" w:rsidP="0030165D">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cs="Times New Roman"/>
          <w:sz w:val="20"/>
          <w:szCs w:val="20"/>
          <w:lang w:eastAsia="lt-LT"/>
        </w:rPr>
        <w:t>The proposal must be secured by providing an irrevocable, unconditional guarantee (original) from a bank or credit union registered in the Republic of Lithuania or a foreign country, or a letter of guarantee from an insurance company registered in the Republic of Lithuania or abroad, upon first request</w:t>
      </w:r>
      <w:r w:rsidR="00F43526" w:rsidRPr="00DE02E2">
        <w:rPr>
          <w:rFonts w:ascii="Bai Jamjuree" w:hAnsi="Bai Jamjuree"/>
          <w:sz w:val="20"/>
          <w:szCs w:val="20"/>
        </w:rPr>
        <w:t>.</w:t>
      </w:r>
    </w:p>
    <w:p w14:paraId="47D1387F"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will use the Security if:</w:t>
      </w:r>
    </w:p>
    <w:p w14:paraId="40713CC0" w14:textId="77777777" w:rsidR="00F43526" w:rsidRPr="00DE02E2" w:rsidRDefault="00F43526" w:rsidP="00F43526">
      <w:pPr>
        <w:numPr>
          <w:ilvl w:val="2"/>
          <w:numId w:val="1"/>
        </w:numPr>
        <w:tabs>
          <w:tab w:val="left" w:pos="1276"/>
        </w:tabs>
        <w:spacing w:after="120" w:line="240" w:lineRule="auto"/>
        <w:ind w:left="709" w:firstLine="0"/>
        <w:contextualSpacing/>
        <w:rPr>
          <w:rFonts w:ascii="Bai Jamjuree" w:hAnsi="Bai Jamjuree" w:cs="Times New Roman"/>
          <w:sz w:val="20"/>
          <w:szCs w:val="20"/>
        </w:rPr>
      </w:pPr>
      <w:r w:rsidRPr="00DE02E2">
        <w:rPr>
          <w:rFonts w:ascii="Bai Jamjuree" w:hAnsi="Bai Jamjuree"/>
          <w:sz w:val="20"/>
          <w:szCs w:val="20"/>
        </w:rPr>
        <w:t xml:space="preserve">the supplier withdraws or changes its offer during the validity period of the </w:t>
      </w:r>
      <w:proofErr w:type="gramStart"/>
      <w:r w:rsidRPr="00DE02E2">
        <w:rPr>
          <w:rFonts w:ascii="Bai Jamjuree" w:hAnsi="Bai Jamjuree"/>
          <w:sz w:val="20"/>
          <w:szCs w:val="20"/>
        </w:rPr>
        <w:t>offer;</w:t>
      </w:r>
      <w:proofErr w:type="gramEnd"/>
      <w:r w:rsidRPr="00DE02E2">
        <w:rPr>
          <w:rFonts w:ascii="Bai Jamjuree" w:hAnsi="Bai Jamjuree"/>
          <w:sz w:val="20"/>
          <w:szCs w:val="20"/>
        </w:rPr>
        <w:t xml:space="preserve"> </w:t>
      </w:r>
    </w:p>
    <w:p w14:paraId="533458B5" w14:textId="77777777" w:rsidR="00F43526" w:rsidRPr="00DE02E2" w:rsidRDefault="00F43526" w:rsidP="00F43526">
      <w:pPr>
        <w:numPr>
          <w:ilvl w:val="2"/>
          <w:numId w:val="1"/>
        </w:numPr>
        <w:tabs>
          <w:tab w:val="left" w:pos="1276"/>
        </w:tabs>
        <w:spacing w:after="120" w:line="240" w:lineRule="auto"/>
        <w:ind w:left="709" w:firstLine="0"/>
        <w:contextualSpacing/>
        <w:rPr>
          <w:rFonts w:ascii="Bai Jamjuree" w:hAnsi="Bai Jamjuree" w:cs="Times New Roman"/>
          <w:sz w:val="20"/>
          <w:szCs w:val="20"/>
        </w:rPr>
      </w:pPr>
      <w:r w:rsidRPr="00DE02E2">
        <w:rPr>
          <w:rFonts w:ascii="Bai Jamjuree" w:hAnsi="Bai Jamjuree"/>
          <w:sz w:val="20"/>
          <w:szCs w:val="20"/>
        </w:rPr>
        <w:t xml:space="preserve">The successful </w:t>
      </w:r>
      <w:proofErr w:type="gramStart"/>
      <w:r w:rsidRPr="00DE02E2">
        <w:rPr>
          <w:rFonts w:ascii="Bai Jamjuree" w:hAnsi="Bai Jamjuree"/>
          <w:sz w:val="20"/>
          <w:szCs w:val="20"/>
        </w:rPr>
        <w:t>tenderer</w:t>
      </w:r>
      <w:proofErr w:type="gramEnd"/>
      <w:r w:rsidRPr="00DE02E2">
        <w:rPr>
          <w:rFonts w:ascii="Bai Jamjuree" w:hAnsi="Bai Jamjuree"/>
          <w:sz w:val="20"/>
          <w:szCs w:val="20"/>
        </w:rPr>
        <w:t xml:space="preserve">: </w:t>
      </w:r>
    </w:p>
    <w:p w14:paraId="1A3BF21F" w14:textId="77777777" w:rsidR="00F43526" w:rsidRPr="00DE02E2" w:rsidRDefault="00F43526" w:rsidP="00F43526">
      <w:pPr>
        <w:numPr>
          <w:ilvl w:val="3"/>
          <w:numId w:val="1"/>
        </w:numPr>
        <w:spacing w:after="120" w:line="240" w:lineRule="auto"/>
        <w:ind w:left="2268" w:hanging="850"/>
        <w:contextualSpacing/>
        <w:rPr>
          <w:rFonts w:ascii="Bai Jamjuree" w:hAnsi="Bai Jamjuree" w:cs="Times New Roman"/>
          <w:sz w:val="20"/>
          <w:szCs w:val="20"/>
        </w:rPr>
      </w:pPr>
      <w:r w:rsidRPr="00DE02E2">
        <w:rPr>
          <w:rFonts w:ascii="Bai Jamjuree" w:hAnsi="Bai Jamjuree"/>
          <w:sz w:val="20"/>
          <w:szCs w:val="20"/>
        </w:rPr>
        <w:t xml:space="preserve">avoids or refuses to sign the procurement contract within the deadline specified by the contracting </w:t>
      </w:r>
      <w:proofErr w:type="gramStart"/>
      <w:r w:rsidRPr="00DE02E2">
        <w:rPr>
          <w:rFonts w:ascii="Bai Jamjuree" w:hAnsi="Bai Jamjuree"/>
          <w:sz w:val="20"/>
          <w:szCs w:val="20"/>
        </w:rPr>
        <w:t>authority;</w:t>
      </w:r>
      <w:proofErr w:type="gramEnd"/>
      <w:r w:rsidRPr="00DE02E2">
        <w:rPr>
          <w:rFonts w:ascii="Bai Jamjuree" w:hAnsi="Bai Jamjuree"/>
          <w:sz w:val="20"/>
          <w:szCs w:val="20"/>
        </w:rPr>
        <w:t xml:space="preserve"> </w:t>
      </w:r>
    </w:p>
    <w:p w14:paraId="08C444FD" w14:textId="77777777" w:rsidR="00F43526" w:rsidRPr="00DE02E2" w:rsidRDefault="00F43526" w:rsidP="00F43526">
      <w:pPr>
        <w:numPr>
          <w:ilvl w:val="3"/>
          <w:numId w:val="1"/>
        </w:numPr>
        <w:spacing w:after="120" w:line="240" w:lineRule="auto"/>
        <w:ind w:left="2268" w:hanging="850"/>
        <w:contextualSpacing/>
        <w:rPr>
          <w:rFonts w:ascii="Bai Jamjuree" w:hAnsi="Bai Jamjuree" w:cs="Times New Roman"/>
          <w:sz w:val="20"/>
          <w:szCs w:val="20"/>
        </w:rPr>
      </w:pPr>
      <w:r w:rsidRPr="00DE02E2">
        <w:rPr>
          <w:rFonts w:ascii="Bai Jamjuree" w:hAnsi="Bai Jamjuree"/>
          <w:sz w:val="20"/>
          <w:szCs w:val="20"/>
        </w:rPr>
        <w:t>avoids or refuses to submit the Security within the deadline set in the procurement agreement.</w:t>
      </w:r>
    </w:p>
    <w:p w14:paraId="6C975A73"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security must be provided in Lithuanian or English.</w:t>
      </w:r>
    </w:p>
    <w:p w14:paraId="0575E4FE"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law of the Republic of Lithuania and the Unified Rules for Demand Guarantees (URDG, publication of the International Chamber of Commerce No 758) must be applied to the bank-issued guarantees. The text of the bank guarantee must include a provision that disputes between the parties are resolved in the courts of the Republic of Lithuania in accordance with the procedure established by the legislation of the Republic of Lithuania.</w:t>
      </w:r>
    </w:p>
    <w:p w14:paraId="16DE9774" w14:textId="77777777" w:rsidR="00F43526" w:rsidRPr="00DE02E2" w:rsidRDefault="00F43526" w:rsidP="00F43526">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Before submitting the Security, the supplier may request the contracting authority to confirm that it agrees to accept the offered Security by the correspondence means of CIS PP. In such a case, the contracting authority must respond to the supplier by correspondence means of CIS PP no later than within 3 (three) working days from the date of receipt of the request. This confirmation does not deprive the contracting authority of its right to reject the proposed Security upon receiving information that the undertaking that provided the Security has become insolvent or has not fulfilled its obligations to the contracting authority or other </w:t>
      </w:r>
      <w:proofErr w:type="gramStart"/>
      <w:r w:rsidRPr="00DE02E2">
        <w:rPr>
          <w:rFonts w:ascii="Bai Jamjuree" w:hAnsi="Bai Jamjuree"/>
          <w:sz w:val="20"/>
          <w:szCs w:val="20"/>
        </w:rPr>
        <w:t>undertakings, or</w:t>
      </w:r>
      <w:proofErr w:type="gramEnd"/>
      <w:r w:rsidRPr="00DE02E2">
        <w:rPr>
          <w:rFonts w:ascii="Bai Jamjuree" w:hAnsi="Bai Jamjuree"/>
          <w:sz w:val="20"/>
          <w:szCs w:val="20"/>
        </w:rPr>
        <w:t xml:space="preserve"> has performed them improperly.</w:t>
      </w:r>
    </w:p>
    <w:p w14:paraId="7464F2F0"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loses the right to use the Security when:</w:t>
      </w:r>
    </w:p>
    <w:p w14:paraId="5FC8CB0F" w14:textId="77777777" w:rsidR="00F43526" w:rsidRPr="00DE02E2" w:rsidRDefault="00F43526" w:rsidP="00F43526">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validity period of the Security </w:t>
      </w:r>
      <w:proofErr w:type="gramStart"/>
      <w:r w:rsidRPr="00DE02E2">
        <w:rPr>
          <w:rFonts w:ascii="Bai Jamjuree" w:hAnsi="Bai Jamjuree"/>
          <w:sz w:val="20"/>
          <w:szCs w:val="20"/>
        </w:rPr>
        <w:t>expires;</w:t>
      </w:r>
      <w:proofErr w:type="gramEnd"/>
    </w:p>
    <w:p w14:paraId="3522F19D" w14:textId="77777777" w:rsidR="00F43526" w:rsidRPr="00DE02E2" w:rsidRDefault="00F43526" w:rsidP="00F43526">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the procurement contract enters into force and a contract performance security corresponding to the conditions of the procurement contract is </w:t>
      </w:r>
      <w:proofErr w:type="gramStart"/>
      <w:r w:rsidRPr="00DE02E2">
        <w:rPr>
          <w:rFonts w:ascii="Bai Jamjuree" w:hAnsi="Bai Jamjuree"/>
          <w:sz w:val="20"/>
          <w:szCs w:val="20"/>
        </w:rPr>
        <w:t>provided;</w:t>
      </w:r>
      <w:proofErr w:type="gramEnd"/>
    </w:p>
    <w:p w14:paraId="189BF4D8" w14:textId="77777777" w:rsidR="00F43526" w:rsidRPr="00DE02E2" w:rsidRDefault="00F43526" w:rsidP="00F43526">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 xml:space="preserve">procurement procedures were </w:t>
      </w:r>
      <w:proofErr w:type="gramStart"/>
      <w:r w:rsidRPr="00DE02E2">
        <w:rPr>
          <w:rFonts w:ascii="Bai Jamjuree" w:hAnsi="Bai Jamjuree"/>
          <w:sz w:val="20"/>
          <w:szCs w:val="20"/>
        </w:rPr>
        <w:t>terminated;</w:t>
      </w:r>
      <w:proofErr w:type="gramEnd"/>
    </w:p>
    <w:p w14:paraId="320CD005" w14:textId="77777777" w:rsidR="00F43526" w:rsidRPr="00DE02E2" w:rsidRDefault="00F43526" w:rsidP="00F43526">
      <w:pPr>
        <w:numPr>
          <w:ilvl w:val="2"/>
          <w:numId w:val="1"/>
        </w:numPr>
        <w:spacing w:after="120" w:line="240" w:lineRule="auto"/>
        <w:ind w:left="1418" w:hanging="709"/>
        <w:contextualSpacing/>
        <w:rPr>
          <w:rFonts w:ascii="Bai Jamjuree" w:hAnsi="Bai Jamjuree" w:cs="Times New Roman"/>
          <w:sz w:val="20"/>
          <w:szCs w:val="20"/>
        </w:rPr>
      </w:pPr>
      <w:proofErr w:type="gramStart"/>
      <w:r w:rsidRPr="00DE02E2">
        <w:rPr>
          <w:rFonts w:ascii="Bai Jamjuree" w:hAnsi="Bai Jamjuree"/>
          <w:sz w:val="20"/>
          <w:szCs w:val="20"/>
        </w:rPr>
        <w:t>all</w:t>
      </w:r>
      <w:proofErr w:type="gramEnd"/>
      <w:r w:rsidRPr="00DE02E2">
        <w:rPr>
          <w:rFonts w:ascii="Bai Jamjuree" w:hAnsi="Bai Jamjuree"/>
          <w:sz w:val="20"/>
          <w:szCs w:val="20"/>
        </w:rPr>
        <w:t xml:space="preserve"> offers are rejected.</w:t>
      </w:r>
    </w:p>
    <w:p w14:paraId="30952995"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The Security document submitted in electronic form is non-returnable.</w:t>
      </w:r>
    </w:p>
    <w:p w14:paraId="656903D5"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document confirming the security must be submitted together with the other offer documents using the means of CIS PP. The document confirming the security (bank guarantee or surety insurance letter) must be signed separately with a qualified electronic signature of the issuing organization. If the guarantee is provided </w:t>
      </w:r>
      <w:proofErr w:type="gramStart"/>
      <w:r w:rsidRPr="00DE02E2">
        <w:rPr>
          <w:rFonts w:ascii="Bai Jamjuree" w:hAnsi="Bai Jamjuree"/>
          <w:sz w:val="20"/>
          <w:szCs w:val="20"/>
        </w:rPr>
        <w:t>in</w:t>
      </w:r>
      <w:proofErr w:type="gramEnd"/>
      <w:r w:rsidRPr="00DE02E2">
        <w:rPr>
          <w:rFonts w:ascii="Bai Jamjuree" w:hAnsi="Bai Jamjuree"/>
          <w:sz w:val="20"/>
          <w:szCs w:val="20"/>
        </w:rPr>
        <w:t xml:space="preserve"> paper form, the original of the Security document must be submitted to the contracting authority before the deadline for submission of offers. </w:t>
      </w:r>
    </w:p>
    <w:p w14:paraId="08C4DFE5"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Before the end of the validity period of the offer, the contracting authority may request the supplier to extend the validity of the offer (together with the Security) until a specific deadline. The Supplier may reject such a request without losing the right to its Security. The supplier who agrees to extend the validity of his offer and the term of the Security must:</w:t>
      </w:r>
    </w:p>
    <w:p w14:paraId="03CDFBAF" w14:textId="77777777" w:rsidR="00F43526" w:rsidRPr="00DE02E2" w:rsidRDefault="00F43526" w:rsidP="00F43526">
      <w:pPr>
        <w:numPr>
          <w:ilvl w:val="2"/>
          <w:numId w:val="1"/>
        </w:numPr>
        <w:spacing w:after="120" w:line="240" w:lineRule="auto"/>
        <w:ind w:left="709" w:firstLine="0"/>
        <w:contextualSpacing/>
        <w:rPr>
          <w:rFonts w:ascii="Bai Jamjuree" w:hAnsi="Bai Jamjuree" w:cs="Times New Roman"/>
          <w:sz w:val="20"/>
          <w:szCs w:val="20"/>
        </w:rPr>
      </w:pPr>
      <w:r w:rsidRPr="00DE02E2">
        <w:rPr>
          <w:rFonts w:ascii="Bai Jamjuree" w:hAnsi="Bai Jamjuree"/>
          <w:sz w:val="20"/>
          <w:szCs w:val="20"/>
        </w:rPr>
        <w:t xml:space="preserve">notify the contracting authority thereof in writing within the time limit set by the contracting </w:t>
      </w:r>
      <w:proofErr w:type="gramStart"/>
      <w:r w:rsidRPr="00DE02E2">
        <w:rPr>
          <w:rFonts w:ascii="Bai Jamjuree" w:hAnsi="Bai Jamjuree"/>
          <w:sz w:val="20"/>
          <w:szCs w:val="20"/>
        </w:rPr>
        <w:t>authority;</w:t>
      </w:r>
      <w:proofErr w:type="gramEnd"/>
    </w:p>
    <w:p w14:paraId="103D117D" w14:textId="77777777" w:rsidR="00F43526" w:rsidRPr="00DE02E2" w:rsidRDefault="00F43526" w:rsidP="00F43526">
      <w:pPr>
        <w:numPr>
          <w:ilvl w:val="2"/>
          <w:numId w:val="1"/>
        </w:numPr>
        <w:spacing w:after="120" w:line="240" w:lineRule="auto"/>
        <w:ind w:left="1418" w:hanging="709"/>
        <w:contextualSpacing/>
        <w:rPr>
          <w:rFonts w:ascii="Bai Jamjuree" w:hAnsi="Bai Jamjuree" w:cs="Times New Roman"/>
          <w:sz w:val="20"/>
          <w:szCs w:val="20"/>
        </w:rPr>
      </w:pPr>
      <w:r w:rsidRPr="00DE02E2">
        <w:rPr>
          <w:rFonts w:ascii="Bai Jamjuree" w:hAnsi="Bai Jamjuree"/>
          <w:sz w:val="20"/>
          <w:szCs w:val="20"/>
        </w:rPr>
        <w:t>within the time limit set by the contracting authority, submit a document in writing confirming that the Security term is being extended or submit a new Security.</w:t>
      </w:r>
    </w:p>
    <w:p w14:paraId="11D4A2A2" w14:textId="77777777" w:rsidR="00F43526" w:rsidRPr="00DE02E2" w:rsidRDefault="00F43526" w:rsidP="00F43526">
      <w:pPr>
        <w:numPr>
          <w:ilvl w:val="1"/>
          <w:numId w:val="1"/>
        </w:numPr>
        <w:spacing w:after="120" w:line="240" w:lineRule="auto"/>
        <w:ind w:left="709" w:hanging="709"/>
        <w:contextualSpacing/>
        <w:rPr>
          <w:rFonts w:ascii="Bai Jamjuree" w:hAnsi="Bai Jamjuree" w:cs="Times New Roman"/>
          <w:sz w:val="20"/>
          <w:szCs w:val="20"/>
        </w:rPr>
      </w:pPr>
      <w:r w:rsidRPr="00DE02E2">
        <w:rPr>
          <w:rFonts w:ascii="Bai Jamjuree" w:hAnsi="Bai Jamjuree"/>
          <w:sz w:val="20"/>
          <w:szCs w:val="20"/>
        </w:rPr>
        <w:t>If the supplier does not respond to the contracting authority’s request to extend the term of validity of the offer, does not extend it or does not provide a new Security, it is considered to have rejected this request. The offer of the supplier who rejected the request of the contracting authority is not further examined and evaluated.</w:t>
      </w:r>
    </w:p>
    <w:p w14:paraId="00628E5C" w14:textId="5534742A" w:rsidR="00E0409B" w:rsidRPr="00DE02E2" w:rsidRDefault="00E0409B" w:rsidP="00E0409B">
      <w:pPr>
        <w:spacing w:line="240" w:lineRule="auto"/>
        <w:ind w:left="567"/>
        <w:contextualSpacing/>
        <w:rPr>
          <w:rFonts w:ascii="Bai Jamjuree" w:hAnsi="Bai Jamjuree" w:cs="Times New Roman"/>
          <w:sz w:val="20"/>
          <w:szCs w:val="20"/>
        </w:rPr>
      </w:pPr>
    </w:p>
    <w:p w14:paraId="09BE5C07" w14:textId="0B317FE2" w:rsidR="00927D0D" w:rsidRPr="00DE02E2" w:rsidRDefault="00E25196"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609" w:name="_Toc121217678"/>
      <w:bookmarkStart w:id="610" w:name="_Toc121218404"/>
      <w:bookmarkStart w:id="611" w:name="_Toc121222450"/>
      <w:bookmarkStart w:id="612" w:name="_Toc121222946"/>
      <w:bookmarkStart w:id="613" w:name="_Toc121223071"/>
      <w:bookmarkStart w:id="614" w:name="_Toc121223211"/>
      <w:bookmarkStart w:id="615" w:name="_Toc121223336"/>
      <w:bookmarkStart w:id="616" w:name="_Toc121217679"/>
      <w:bookmarkStart w:id="617" w:name="_Toc121218405"/>
      <w:bookmarkStart w:id="618" w:name="_Toc121222451"/>
      <w:bookmarkStart w:id="619" w:name="_Toc121222947"/>
      <w:bookmarkStart w:id="620" w:name="_Toc121223072"/>
      <w:bookmarkStart w:id="621" w:name="_Toc121223212"/>
      <w:bookmarkStart w:id="622" w:name="_Toc121223337"/>
      <w:bookmarkStart w:id="623" w:name="_Toc121217680"/>
      <w:bookmarkStart w:id="624" w:name="_Toc121223073"/>
      <w:bookmarkStart w:id="625" w:name="_Toc153182387"/>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DE02E2">
        <w:rPr>
          <w:rFonts w:ascii="Bai Jamjuree" w:hAnsi="Bai Jamjuree"/>
          <w:b/>
          <w:sz w:val="20"/>
          <w:szCs w:val="20"/>
        </w:rPr>
        <w:t>R</w:t>
      </w:r>
      <w:r w:rsidR="00927D0D" w:rsidRPr="00DE02E2">
        <w:rPr>
          <w:rFonts w:ascii="Bai Jamjuree" w:hAnsi="Bai Jamjuree"/>
          <w:b/>
          <w:sz w:val="20"/>
          <w:szCs w:val="20"/>
        </w:rPr>
        <w:t>ANKING OF OF</w:t>
      </w:r>
      <w:r w:rsidRPr="00DE02E2">
        <w:rPr>
          <w:rFonts w:ascii="Bai Jamjuree" w:hAnsi="Bai Jamjuree"/>
          <w:b/>
          <w:sz w:val="20"/>
          <w:szCs w:val="20"/>
        </w:rPr>
        <w:t>FERS</w:t>
      </w:r>
      <w:r w:rsidR="00927D0D" w:rsidRPr="00DE02E2">
        <w:rPr>
          <w:rFonts w:ascii="Bai Jamjuree" w:hAnsi="Bai Jamjuree"/>
          <w:b/>
          <w:sz w:val="20"/>
          <w:szCs w:val="20"/>
        </w:rPr>
        <w:t>, DECISION ON THE WINNING OFFER AND ON THE CONCLUSION OF THE CONTRACT</w:t>
      </w:r>
      <w:bookmarkEnd w:id="623"/>
      <w:bookmarkEnd w:id="624"/>
      <w:bookmarkEnd w:id="625"/>
    </w:p>
    <w:p w14:paraId="08BCC124" w14:textId="0EA2F594" w:rsidR="003D3B24" w:rsidRPr="00DE02E2" w:rsidRDefault="003D3B24" w:rsidP="007D294D">
      <w:pPr>
        <w:pStyle w:val="ListParagraph"/>
        <w:tabs>
          <w:tab w:val="left" w:pos="284"/>
        </w:tabs>
        <w:spacing w:before="240"/>
        <w:ind w:left="3763"/>
        <w:contextualSpacing w:val="0"/>
        <w:outlineLvl w:val="0"/>
        <w:rPr>
          <w:rFonts w:ascii="Bai Jamjuree" w:hAnsi="Bai Jamjuree" w:cs="Times New Roman"/>
          <w:b/>
          <w:bCs/>
          <w:caps/>
          <w:vanish/>
          <w:sz w:val="20"/>
          <w:szCs w:val="20"/>
        </w:rPr>
      </w:pPr>
      <w:bookmarkStart w:id="626" w:name="_Toc532392563"/>
      <w:bookmarkStart w:id="627" w:name="_Toc532392683"/>
      <w:bookmarkStart w:id="628" w:name="_Toc532392754"/>
      <w:bookmarkStart w:id="629" w:name="_Toc2674260"/>
      <w:bookmarkStart w:id="630" w:name="_Toc2674561"/>
      <w:bookmarkStart w:id="631" w:name="_Toc77926299"/>
      <w:bookmarkStart w:id="632" w:name="_Toc77926364"/>
      <w:bookmarkStart w:id="633" w:name="_Toc77926429"/>
      <w:bookmarkStart w:id="634" w:name="_Toc77926780"/>
      <w:bookmarkStart w:id="635" w:name="_DV_C758"/>
      <w:bookmarkEnd w:id="626"/>
      <w:bookmarkEnd w:id="627"/>
      <w:bookmarkEnd w:id="628"/>
      <w:bookmarkEnd w:id="629"/>
      <w:bookmarkEnd w:id="630"/>
      <w:bookmarkEnd w:id="631"/>
      <w:bookmarkEnd w:id="632"/>
      <w:bookmarkEnd w:id="633"/>
      <w:bookmarkEnd w:id="634"/>
    </w:p>
    <w:p w14:paraId="36301459" w14:textId="7ED2BC81" w:rsidR="0035672D" w:rsidRPr="00DE02E2" w:rsidRDefault="003D3B24"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In order to make a decision to enter into a procurement contract, the contracting authority shall, in accordance with the established evaluation criteria and procedure, immediately examine, evaluate and compare the Final Offers of suppliers and determine the ranking of offers in order of decreasing economic usefulness (except for cases where only one supplier is invited to submit the Final Offer or the Final Offer is submitted by only one supplier). In cases where the economic usefulness of several suppliers' offers is the same, when forming a ranking of offers, the supplier whose Final Offer was submitted first is included in this ranking first.</w:t>
      </w:r>
    </w:p>
    <w:p w14:paraId="3336A0D1" w14:textId="77777777" w:rsidR="007F285E" w:rsidRPr="00DE02E2" w:rsidRDefault="0035672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Offers that meet the requirements set out in the procurement documents are evaluated according to the evaluation criterion of the most economically beneficial offer, which is specified in the STP.</w:t>
      </w:r>
    </w:p>
    <w:p w14:paraId="4FB1D92F" w14:textId="708FB151" w:rsidR="00927D0D" w:rsidRPr="00DE02E2" w:rsidRDefault="00154F1A"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After determining the potential winner, the contracting authority applies in writing to the supplier, whose offer may be determined as the winning offer, with a request to submit, within a reasonable period, relevant documents, confirming that there are no grounds for exclusion </w:t>
      </w:r>
      <w:proofErr w:type="gramStart"/>
      <w:r w:rsidRPr="00DE02E2">
        <w:rPr>
          <w:rFonts w:ascii="Bai Jamjuree" w:hAnsi="Bai Jamjuree"/>
          <w:sz w:val="20"/>
          <w:szCs w:val="20"/>
        </w:rPr>
        <w:t>of</w:t>
      </w:r>
      <w:proofErr w:type="gramEnd"/>
      <w:r w:rsidRPr="00DE02E2">
        <w:rPr>
          <w:rFonts w:ascii="Bai Jamjuree" w:hAnsi="Bai Jamjuree"/>
          <w:sz w:val="20"/>
          <w:szCs w:val="20"/>
        </w:rPr>
        <w:t xml:space="preserve"> the supplier and that the supplier meets the qualification requirements (if applicable).</w:t>
      </w:r>
    </w:p>
    <w:p w14:paraId="74E5BEA1" w14:textId="1F2D02B5" w:rsidR="00927D0D"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If a potential winner does not submit the required documents by the deadline set by the contracting authority, or the documents submitted by him do not prove compliance with the requirements, the contracting authority rejects this supplier's offer and asks another supplier whose offer can be determined to be the winner to submit the relevant documents.</w:t>
      </w:r>
    </w:p>
    <w:p w14:paraId="271E686E" w14:textId="77777777" w:rsidR="007F285E"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bookmarkStart w:id="636" w:name="_DV_M354"/>
      <w:bookmarkStart w:id="637" w:name="_DV_M356"/>
      <w:bookmarkEnd w:id="635"/>
      <w:bookmarkEnd w:id="636"/>
      <w:bookmarkEnd w:id="637"/>
      <w:r w:rsidRPr="00DE02E2">
        <w:rPr>
          <w:rFonts w:ascii="Bai Jamjuree" w:hAnsi="Bai Jamjuree"/>
          <w:sz w:val="20"/>
          <w:szCs w:val="20"/>
        </w:rPr>
        <w:t>The first offer in the ranking of offers is recognized as the winning offer.</w:t>
      </w:r>
    </w:p>
    <w:p w14:paraId="1FF8CA87" w14:textId="4747C35C" w:rsidR="00027B1C" w:rsidRPr="00DE02E2" w:rsidRDefault="00027B1C"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determines the most economically beneficial offer as the winner, if the price of the offer is not too high and unacceptable to the contracting authority. The offered price </w:t>
      </w:r>
      <w:proofErr w:type="gramStart"/>
      <w:r w:rsidRPr="00DE02E2">
        <w:rPr>
          <w:rFonts w:ascii="Bai Jamjuree" w:hAnsi="Bai Jamjuree"/>
          <w:sz w:val="20"/>
          <w:szCs w:val="20"/>
        </w:rPr>
        <w:t>is considered to be</w:t>
      </w:r>
      <w:proofErr w:type="gramEnd"/>
      <w:r w:rsidRPr="00DE02E2">
        <w:rPr>
          <w:rFonts w:ascii="Bai Jamjuree" w:hAnsi="Bai Jamjuree"/>
          <w:sz w:val="20"/>
          <w:szCs w:val="20"/>
        </w:rPr>
        <w:t xml:space="preserve"> too high and unacceptable, if it exceeds the funds allocated by the contracting authority for the procurement, which are determined and recorded in the documents drawn up by the contracting authority before starting the procurement procedure. If the price specified in the most economically beneficial offer is too high and unacceptable and the contracting authority has not </w:t>
      </w:r>
      <w:proofErr w:type="gramStart"/>
      <w:r w:rsidRPr="00DE02E2">
        <w:rPr>
          <w:rFonts w:ascii="Bai Jamjuree" w:hAnsi="Bai Jamjuree"/>
          <w:sz w:val="20"/>
          <w:szCs w:val="20"/>
        </w:rPr>
        <w:t>specified,</w:t>
      </w:r>
      <w:proofErr w:type="gramEnd"/>
      <w:r w:rsidRPr="00DE02E2">
        <w:rPr>
          <w:rFonts w:ascii="Bai Jamjuree" w:hAnsi="Bai Jamjuree"/>
          <w:sz w:val="20"/>
          <w:szCs w:val="20"/>
        </w:rPr>
        <w:t xml:space="preserve"> in the procurement documents, the amount of funds allocated for the procurement, other offers in the </w:t>
      </w:r>
      <w:proofErr w:type="gramStart"/>
      <w:r w:rsidRPr="00DE02E2">
        <w:rPr>
          <w:rFonts w:ascii="Bai Jamjuree" w:hAnsi="Bai Jamjuree"/>
          <w:sz w:val="20"/>
          <w:szCs w:val="20"/>
        </w:rPr>
        <w:t>ranking</w:t>
      </w:r>
      <w:proofErr w:type="gramEnd"/>
      <w:r w:rsidRPr="00DE02E2">
        <w:rPr>
          <w:rFonts w:ascii="Bai Jamjuree" w:hAnsi="Bai Jamjuree"/>
          <w:sz w:val="20"/>
          <w:szCs w:val="20"/>
        </w:rPr>
        <w:t xml:space="preserve"> of offers cannot be determined as winners. </w:t>
      </w:r>
    </w:p>
    <w:p w14:paraId="47AF0380" w14:textId="3C6C6A4B" w:rsidR="00935282"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offers to conclude a procurement </w:t>
      </w:r>
      <w:bookmarkStart w:id="638" w:name="_DV_C778"/>
      <w:r w:rsidRPr="00DE02E2">
        <w:rPr>
          <w:rFonts w:ascii="Bai Jamjuree" w:hAnsi="Bai Jamjuree"/>
          <w:sz w:val="20"/>
          <w:szCs w:val="20"/>
        </w:rPr>
        <w:t xml:space="preserve">contract </w:t>
      </w:r>
      <w:bookmarkEnd w:id="638"/>
      <w:proofErr w:type="gramStart"/>
      <w:r w:rsidRPr="00DE02E2">
        <w:rPr>
          <w:rFonts w:ascii="Bai Jamjuree" w:hAnsi="Bai Jamjuree"/>
          <w:sz w:val="20"/>
          <w:szCs w:val="20"/>
        </w:rPr>
        <w:t>to</w:t>
      </w:r>
      <w:proofErr w:type="gramEnd"/>
      <w:r w:rsidRPr="00DE02E2">
        <w:rPr>
          <w:rFonts w:ascii="Bai Jamjuree" w:hAnsi="Bai Jamjuree"/>
          <w:sz w:val="20"/>
          <w:szCs w:val="20"/>
        </w:rPr>
        <w:t xml:space="preserve"> that</w:t>
      </w:r>
      <w:bookmarkStart w:id="639" w:name="_DV_C780"/>
      <w:r w:rsidRPr="00DE02E2">
        <w:rPr>
          <w:rFonts w:ascii="Bai Jamjuree" w:hAnsi="Bai Jamjuree"/>
          <w:sz w:val="20"/>
          <w:szCs w:val="20"/>
        </w:rPr>
        <w:t xml:space="preserve"> tenderer whose offer has been recognized as the winner</w:t>
      </w:r>
      <w:bookmarkStart w:id="640" w:name="_DV_M363"/>
      <w:bookmarkEnd w:id="639"/>
      <w:bookmarkEnd w:id="640"/>
      <w:r w:rsidRPr="00DE02E2">
        <w:rPr>
          <w:rFonts w:ascii="Bai Jamjuree" w:hAnsi="Bai Jamjuree"/>
          <w:sz w:val="20"/>
          <w:szCs w:val="20"/>
        </w:rPr>
        <w:t xml:space="preserve">. The contracting authority </w:t>
      </w:r>
      <w:proofErr w:type="gramStart"/>
      <w:r w:rsidRPr="00DE02E2">
        <w:rPr>
          <w:rFonts w:ascii="Bai Jamjuree" w:hAnsi="Bai Jamjuree"/>
          <w:sz w:val="20"/>
          <w:szCs w:val="20"/>
        </w:rPr>
        <w:t>invites</w:t>
      </w:r>
      <w:proofErr w:type="gramEnd"/>
      <w:r w:rsidRPr="00DE02E2">
        <w:rPr>
          <w:rFonts w:ascii="Bai Jamjuree" w:hAnsi="Bai Jamjuree"/>
          <w:sz w:val="20"/>
          <w:szCs w:val="20"/>
        </w:rPr>
        <w:t xml:space="preserve"> to conclude a procurement contract or preliminary contract in writing, specifying for the successful tenderer the deadline by which he must conclude a procurement contract or preliminary contract.</w:t>
      </w:r>
    </w:p>
    <w:p w14:paraId="2FC9A6E0" w14:textId="7C9B0640" w:rsidR="00927D0D"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procurement contract or preliminary contract must be concluded </w:t>
      </w:r>
      <w:proofErr w:type="gramStart"/>
      <w:r w:rsidRPr="00DE02E2">
        <w:rPr>
          <w:rFonts w:ascii="Bai Jamjuree" w:hAnsi="Bai Jamjuree"/>
          <w:sz w:val="20"/>
          <w:szCs w:val="20"/>
        </w:rPr>
        <w:t>immediately,</w:t>
      </w:r>
      <w:proofErr w:type="gramEnd"/>
      <w:r w:rsidRPr="00DE02E2">
        <w:rPr>
          <w:rFonts w:ascii="Bai Jamjuree" w:hAnsi="Bai Jamjuree"/>
          <w:sz w:val="20"/>
          <w:szCs w:val="20"/>
        </w:rPr>
        <w:t xml:space="preserve"> no period of deferral applies.</w:t>
      </w:r>
    </w:p>
    <w:p w14:paraId="6613B1F2" w14:textId="2D749313" w:rsidR="00927D0D"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If the tenderer who was offered to conclude a procurement contract or preliminary contract refuses to conclude it in writing or does not submit a document confirming the security of the performance of the procurement contract as established in the procurement documents (if required), or does not sign the procurement contract or preliminary contract by the deadline specified by the contracting authority, or refuses to conclude the procurement contract or a preliminary contract under the terms set out in the procurement documents, including the invitation to submit a Final Offer, he is considered to have refuse to conclude the </w:t>
      </w:r>
      <w:bookmarkStart w:id="641" w:name="_DV_C791"/>
      <w:r w:rsidRPr="00DE02E2">
        <w:rPr>
          <w:rFonts w:ascii="Bai Jamjuree" w:hAnsi="Bai Jamjuree"/>
          <w:sz w:val="20"/>
          <w:szCs w:val="20"/>
        </w:rPr>
        <w:t>procurement</w:t>
      </w:r>
      <w:bookmarkStart w:id="642" w:name="_DV_M371"/>
      <w:bookmarkEnd w:id="641"/>
      <w:bookmarkEnd w:id="642"/>
      <w:r w:rsidRPr="00DE02E2">
        <w:rPr>
          <w:rFonts w:ascii="Bai Jamjuree" w:hAnsi="Bai Jamjuree"/>
          <w:sz w:val="20"/>
          <w:szCs w:val="20"/>
        </w:rPr>
        <w:t xml:space="preserve"> contract. In that case, the contracting authority offers to conclude a </w:t>
      </w:r>
      <w:bookmarkStart w:id="643" w:name="_DV_C793"/>
      <w:r w:rsidRPr="00DE02E2">
        <w:rPr>
          <w:rFonts w:ascii="Bai Jamjuree" w:hAnsi="Bai Jamjuree"/>
          <w:sz w:val="20"/>
          <w:szCs w:val="20"/>
        </w:rPr>
        <w:t>procurement contract</w:t>
      </w:r>
      <w:bookmarkStart w:id="644" w:name="_DV_M372"/>
      <w:bookmarkEnd w:id="643"/>
      <w:bookmarkEnd w:id="644"/>
      <w:r w:rsidRPr="00DE02E2">
        <w:rPr>
          <w:rFonts w:ascii="Bai Jamjuree" w:hAnsi="Bai Jamjuree"/>
          <w:sz w:val="20"/>
          <w:szCs w:val="20"/>
        </w:rPr>
        <w:t xml:space="preserve"> to the supplier whose Final Offer, according to the ranking of offers, is the first after the offer of the supplier who refused to conclude the procurement contract, if the price of the Final Offer of this tenderer is not too high and is acceptable for the contracting authority.</w:t>
      </w:r>
    </w:p>
    <w:p w14:paraId="1C9E7133" w14:textId="3196C85C" w:rsidR="00927D0D"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When concluding the procurement contract, the price offered by the successful tenderer and </w:t>
      </w:r>
      <w:bookmarkStart w:id="645" w:name="_DV_C798"/>
      <w:r w:rsidRPr="00DE02E2">
        <w:rPr>
          <w:rFonts w:ascii="Bai Jamjuree" w:hAnsi="Bai Jamjuree"/>
          <w:sz w:val="20"/>
          <w:szCs w:val="20"/>
        </w:rPr>
        <w:t>the terms of procurement</w:t>
      </w:r>
      <w:bookmarkStart w:id="646" w:name="_DV_M375"/>
      <w:bookmarkEnd w:id="645"/>
      <w:bookmarkEnd w:id="646"/>
      <w:r w:rsidRPr="00DE02E2">
        <w:rPr>
          <w:rFonts w:ascii="Bai Jamjuree" w:hAnsi="Bai Jamjuree"/>
          <w:sz w:val="20"/>
          <w:szCs w:val="20"/>
        </w:rPr>
        <w:t xml:space="preserve"> set out in the procurement documents (including the final version of the procurement contract submitted to the suppliers before the submission of the Final Offer) and in the Final Offer cannot be changed.</w:t>
      </w:r>
    </w:p>
    <w:p w14:paraId="6CB91F3B" w14:textId="78BE6557" w:rsidR="007F280C" w:rsidRPr="00DE02E2" w:rsidRDefault="00B92FE4"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immediately (no later than within 3 (three) working days) notifies the interested participants in writing about the decision to conclude the procurement contract, indicating the set ranking of offers and the winning offer. These requirements do not apply when the offer is submitted by only one supplier.</w:t>
      </w:r>
    </w:p>
    <w:p w14:paraId="7C8E1063" w14:textId="220C06F5" w:rsidR="00AB373E" w:rsidRPr="00DE02E2" w:rsidRDefault="00AB373E"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may decide not to </w:t>
      </w:r>
      <w:proofErr w:type="gramStart"/>
      <w:r w:rsidRPr="00DE02E2">
        <w:rPr>
          <w:rFonts w:ascii="Bai Jamjuree" w:hAnsi="Bai Jamjuree"/>
          <w:sz w:val="20"/>
          <w:szCs w:val="20"/>
        </w:rPr>
        <w:t>enter into</w:t>
      </w:r>
      <w:proofErr w:type="gramEnd"/>
      <w:r w:rsidRPr="00DE02E2">
        <w:rPr>
          <w:rFonts w:ascii="Bai Jamjuree" w:hAnsi="Bai Jamjuree"/>
          <w:sz w:val="20"/>
          <w:szCs w:val="20"/>
        </w:rPr>
        <w:t xml:space="preserve"> a contract with the supplier who submitted the most economically beneficial offer, if it turns out that the offer does not comply with the obligations of environmental protection, social and </w:t>
      </w:r>
      <w:proofErr w:type="spellStart"/>
      <w:r w:rsidRPr="00DE02E2">
        <w:rPr>
          <w:rFonts w:ascii="Bai Jamjuree" w:hAnsi="Bai Jamjuree"/>
          <w:sz w:val="20"/>
          <w:szCs w:val="20"/>
        </w:rPr>
        <w:t>labour</w:t>
      </w:r>
      <w:proofErr w:type="spellEnd"/>
      <w:r w:rsidRPr="00DE02E2">
        <w:rPr>
          <w:rFonts w:ascii="Bai Jamjuree" w:hAnsi="Bai Jamjuree"/>
          <w:sz w:val="20"/>
          <w:szCs w:val="20"/>
        </w:rPr>
        <w:t xml:space="preserve"> law specified in Item 2 of Paragraph 2 of Article 29 of </w:t>
      </w:r>
      <w:proofErr w:type="gramStart"/>
      <w:r w:rsidRPr="00DE02E2">
        <w:rPr>
          <w:rFonts w:ascii="Bai Jamjuree" w:hAnsi="Bai Jamjuree"/>
          <w:sz w:val="20"/>
          <w:szCs w:val="20"/>
        </w:rPr>
        <w:t>the PL</w:t>
      </w:r>
      <w:proofErr w:type="gramEnd"/>
      <w:r w:rsidRPr="00DE02E2">
        <w:rPr>
          <w:rFonts w:ascii="Bai Jamjuree" w:hAnsi="Bai Jamjuree"/>
          <w:sz w:val="20"/>
          <w:szCs w:val="20"/>
        </w:rPr>
        <w:t>.</w:t>
      </w:r>
    </w:p>
    <w:p w14:paraId="4273B960" w14:textId="008B1640" w:rsidR="00F61243" w:rsidRPr="00DE02E2" w:rsidRDefault="00A93878"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manages critical information infrastructure and is considered part of an economic sector of strategic importance to ensuring national security, as provided by the Law of the Republic of Lithuania on Enterprises and Facilities of Strategic Importance to National Security and Other Enterprises of Importance to Ensuring National Security. In view of this, it is required that the goods, services or works offered by the supplier ensure compliance with national security interests and do not pose a threat to national security, and the supplier ensures compliance with organizational and technical cyber security requirements.</w:t>
      </w:r>
    </w:p>
    <w:p w14:paraId="72E141C1" w14:textId="3E8E353E" w:rsidR="009A556D" w:rsidRPr="00DE02E2" w:rsidRDefault="009A556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being a strategically important part of the economic sector for ensuring national security, managing critical information infrastructure, has the right to consider that the goods, services or works offered by the supplier pose a threat to national security, the supplier does not ensure compliance with organizational and technical cyber security requirements, when the Government of the Republic of Lithuania has adopted a decision confirming that the transaction to be concluded or already concluded does not meet the interests of national security, as provided for in the LPOIENS. Based on this, the contracting authority acquires the right not to conclude a contract or to terminate an already concluded contract, as provided by the Law.</w:t>
      </w:r>
    </w:p>
    <w:p w14:paraId="7A1B8ABB" w14:textId="77777777" w:rsidR="008016E5" w:rsidRPr="00DE02E2" w:rsidRDefault="008016E5" w:rsidP="008016E5">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following provisions apply to the conclusion of the contract in accordance with the procedure established by </w:t>
      </w:r>
      <w:proofErr w:type="gramStart"/>
      <w:r w:rsidRPr="00DE02E2">
        <w:rPr>
          <w:rFonts w:ascii="Bai Jamjuree" w:hAnsi="Bai Jamjuree"/>
          <w:sz w:val="20"/>
          <w:szCs w:val="20"/>
        </w:rPr>
        <w:t>the LPOIENS</w:t>
      </w:r>
      <w:proofErr w:type="gramEnd"/>
      <w:r w:rsidRPr="00DE02E2">
        <w:rPr>
          <w:rFonts w:ascii="Bai Jamjuree" w:hAnsi="Bai Jamjuree"/>
          <w:sz w:val="20"/>
          <w:szCs w:val="20"/>
        </w:rPr>
        <w:t>:</w:t>
      </w:r>
    </w:p>
    <w:p w14:paraId="0DA61EC6" w14:textId="00915275" w:rsidR="008016E5" w:rsidRPr="00DE02E2" w:rsidRDefault="008016E5" w:rsidP="008016E5">
      <w:pPr>
        <w:numPr>
          <w:ilvl w:val="3"/>
          <w:numId w:val="1"/>
        </w:numPr>
        <w:spacing w:line="240" w:lineRule="auto"/>
        <w:ind w:left="1843"/>
        <w:contextualSpacing/>
        <w:rPr>
          <w:rFonts w:ascii="Bai Jamjuree" w:hAnsi="Bai Jamjuree" w:cs="Times New Roman"/>
          <w:sz w:val="20"/>
          <w:szCs w:val="20"/>
        </w:rPr>
      </w:pPr>
      <w:r w:rsidRPr="00DE02E2">
        <w:rPr>
          <w:rFonts w:ascii="Bai Jamjuree" w:hAnsi="Bai Jamjuree"/>
          <w:sz w:val="20"/>
          <w:szCs w:val="20"/>
        </w:rPr>
        <w:t xml:space="preserve">In accordance with the LPOIENS, before concluding a contract, the contracting authority initiates a procedure to determine whether the intended contract meets the interests of national security and whether such a contract can be concluded and executed. </w:t>
      </w:r>
    </w:p>
    <w:p w14:paraId="38F748B4" w14:textId="77777777" w:rsidR="008016E5" w:rsidRPr="00DE02E2" w:rsidRDefault="008016E5" w:rsidP="001948CB">
      <w:pPr>
        <w:numPr>
          <w:ilvl w:val="3"/>
          <w:numId w:val="1"/>
        </w:numPr>
        <w:spacing w:line="240" w:lineRule="auto"/>
        <w:ind w:left="1843"/>
        <w:contextualSpacing/>
        <w:rPr>
          <w:rFonts w:ascii="Bai Jamjuree" w:hAnsi="Bai Jamjuree" w:cs="Times New Roman"/>
          <w:sz w:val="20"/>
          <w:szCs w:val="20"/>
        </w:rPr>
      </w:pPr>
      <w:r w:rsidRPr="00DE02E2">
        <w:rPr>
          <w:rFonts w:ascii="Bai Jamjuree" w:hAnsi="Bai Jamjuree"/>
          <w:sz w:val="20"/>
          <w:szCs w:val="20"/>
        </w:rPr>
        <w:t xml:space="preserve">If the contract to be concluded does not meet the interests of national security, it cannot be concluded until the reasons threatening the interests of national security are eliminated, if such reasons can be eliminated. </w:t>
      </w:r>
    </w:p>
    <w:p w14:paraId="01ACF2C4" w14:textId="77777777" w:rsidR="008016E5" w:rsidRPr="00DE02E2" w:rsidRDefault="008016E5" w:rsidP="00AF661B">
      <w:pPr>
        <w:numPr>
          <w:ilvl w:val="3"/>
          <w:numId w:val="1"/>
        </w:numPr>
        <w:spacing w:line="240" w:lineRule="auto"/>
        <w:ind w:left="1843"/>
        <w:contextualSpacing/>
        <w:rPr>
          <w:rFonts w:ascii="Bai Jamjuree" w:hAnsi="Bai Jamjuree" w:cs="Times New Roman"/>
          <w:sz w:val="20"/>
          <w:szCs w:val="20"/>
        </w:rPr>
      </w:pPr>
      <w:r w:rsidRPr="00DE02E2">
        <w:rPr>
          <w:rFonts w:ascii="Bai Jamjuree" w:hAnsi="Bai Jamjuree"/>
          <w:sz w:val="20"/>
          <w:szCs w:val="20"/>
        </w:rPr>
        <w:t>The decision as to whether the contract to be concluded meets the interests of national security is made by the Government of the Republic of Lithuania in accordance with the procedure established by the LPOIENS. The Commission for Coordinating the Protection of Objects of Importance to Ensuring National Security provides conclusions or recommendations regarding other measures necessary to ensure the interests of national security, related to the protection of objects of importance to ensuring national security.</w:t>
      </w:r>
    </w:p>
    <w:p w14:paraId="709D5507" w14:textId="5C234508" w:rsidR="00C23508" w:rsidRPr="00DE02E2" w:rsidRDefault="008016E5" w:rsidP="00036994">
      <w:pPr>
        <w:numPr>
          <w:ilvl w:val="3"/>
          <w:numId w:val="1"/>
        </w:numPr>
        <w:spacing w:line="240" w:lineRule="auto"/>
        <w:ind w:left="1843"/>
        <w:contextualSpacing/>
        <w:rPr>
          <w:rFonts w:ascii="Bai Jamjuree" w:hAnsi="Bai Jamjuree" w:cs="Times New Roman"/>
          <w:sz w:val="20"/>
          <w:szCs w:val="20"/>
        </w:rPr>
      </w:pPr>
      <w:r w:rsidRPr="00DE02E2">
        <w:rPr>
          <w:rFonts w:ascii="Bai Jamjuree" w:hAnsi="Bai Jamjuree"/>
          <w:sz w:val="20"/>
          <w:szCs w:val="20"/>
        </w:rPr>
        <w:t xml:space="preserve">If the Government of the Republic of Lithuania makes a decision that the contract intended to be concluded by the contracting authority does not meet the interests of national security, or if the Commission for Coordinating the Protection of Objects of Importance to Ensuring National Security submits conclusions or recommendations, as set forth in Clause 20.14, this contract is not to be concluded. In such a case, the contracting authority contacts the Supplier, who is in the second place in the ranking of offers, and offers him to conclude a contract in accordance with the procedure established in this section and in the LPP/PL. </w:t>
      </w:r>
    </w:p>
    <w:p w14:paraId="70707C50" w14:textId="3CD6138A" w:rsidR="009E634D" w:rsidRPr="00DE02E2" w:rsidRDefault="007F280C" w:rsidP="007D294D">
      <w:pPr>
        <w:pStyle w:val="ListParagraph"/>
        <w:numPr>
          <w:ilvl w:val="0"/>
          <w:numId w:val="1"/>
        </w:numPr>
        <w:spacing w:before="240" w:after="240" w:line="240" w:lineRule="auto"/>
        <w:ind w:left="0" w:firstLine="0"/>
        <w:contextualSpacing w:val="0"/>
        <w:jc w:val="center"/>
        <w:outlineLvl w:val="0"/>
        <w:rPr>
          <w:rFonts w:ascii="Bai Jamjuree" w:hAnsi="Bai Jamjuree" w:cs="Times New Roman"/>
          <w:b/>
          <w:sz w:val="20"/>
          <w:szCs w:val="20"/>
        </w:rPr>
      </w:pPr>
      <w:bookmarkStart w:id="647" w:name="_Toc121217681"/>
      <w:bookmarkStart w:id="648" w:name="_Toc121218407"/>
      <w:bookmarkStart w:id="649" w:name="_Toc121222453"/>
      <w:bookmarkStart w:id="650" w:name="_Toc121222949"/>
      <w:bookmarkStart w:id="651" w:name="_Toc121223074"/>
      <w:bookmarkStart w:id="652" w:name="_Toc121223214"/>
      <w:bookmarkStart w:id="653" w:name="_Toc121223339"/>
      <w:bookmarkStart w:id="654" w:name="_Toc121217682"/>
      <w:bookmarkStart w:id="655" w:name="_Toc121223075"/>
      <w:bookmarkStart w:id="656" w:name="_Toc153182388"/>
      <w:bookmarkEnd w:id="606"/>
      <w:bookmarkEnd w:id="647"/>
      <w:bookmarkEnd w:id="648"/>
      <w:bookmarkEnd w:id="649"/>
      <w:bookmarkEnd w:id="650"/>
      <w:bookmarkEnd w:id="651"/>
      <w:bookmarkEnd w:id="652"/>
      <w:bookmarkEnd w:id="653"/>
      <w:r w:rsidRPr="00DE02E2">
        <w:rPr>
          <w:rFonts w:ascii="Bai Jamjuree" w:hAnsi="Bai Jamjuree"/>
          <w:b/>
          <w:sz w:val="20"/>
          <w:szCs w:val="20"/>
        </w:rPr>
        <w:t>DISPUTE RESOLUTION PROCEDURE</w:t>
      </w:r>
      <w:bookmarkStart w:id="657" w:name="_Toc121217683"/>
      <w:bookmarkStart w:id="658" w:name="_Toc121223076"/>
      <w:bookmarkStart w:id="659" w:name="_Toc121223341"/>
      <w:bookmarkEnd w:id="594"/>
      <w:bookmarkEnd w:id="654"/>
      <w:bookmarkEnd w:id="655"/>
      <w:bookmarkEnd w:id="656"/>
      <w:bookmarkEnd w:id="657"/>
      <w:bookmarkEnd w:id="658"/>
      <w:bookmarkEnd w:id="659"/>
    </w:p>
    <w:p w14:paraId="1CB3A2FD" w14:textId="77777777" w:rsidR="003C0CE6" w:rsidRPr="00DE02E2" w:rsidRDefault="00AC1D1B" w:rsidP="00AC1D1B">
      <w:pPr>
        <w:numPr>
          <w:ilvl w:val="1"/>
          <w:numId w:val="1"/>
        </w:numPr>
        <w:spacing w:line="240" w:lineRule="auto"/>
        <w:ind w:left="709" w:hanging="709"/>
        <w:contextualSpacing/>
        <w:rPr>
          <w:rFonts w:ascii="Bai Jamjuree" w:hAnsi="Bai Jamjuree" w:cs="Times New Roman"/>
          <w:sz w:val="20"/>
          <w:szCs w:val="20"/>
        </w:rPr>
      </w:pPr>
      <w:bookmarkStart w:id="660" w:name="_Toc532392565"/>
      <w:bookmarkStart w:id="661" w:name="_Toc532392685"/>
      <w:bookmarkStart w:id="662" w:name="_Toc532392756"/>
      <w:bookmarkStart w:id="663" w:name="_Toc2674262"/>
      <w:bookmarkStart w:id="664" w:name="_Toc2674563"/>
      <w:bookmarkStart w:id="665" w:name="_Toc77926301"/>
      <w:bookmarkStart w:id="666" w:name="_Toc77926366"/>
      <w:bookmarkStart w:id="667" w:name="_Toc77926431"/>
      <w:bookmarkStart w:id="668" w:name="_Toc77926782"/>
      <w:bookmarkEnd w:id="660"/>
      <w:bookmarkEnd w:id="661"/>
      <w:bookmarkEnd w:id="662"/>
      <w:bookmarkEnd w:id="663"/>
      <w:bookmarkEnd w:id="664"/>
      <w:bookmarkEnd w:id="665"/>
      <w:bookmarkEnd w:id="666"/>
      <w:bookmarkEnd w:id="667"/>
      <w:bookmarkEnd w:id="668"/>
      <w:r w:rsidRPr="00DE02E2">
        <w:rPr>
          <w:rFonts w:ascii="Bai Jamjuree" w:hAnsi="Bai Jamjuree"/>
          <w:sz w:val="20"/>
          <w:szCs w:val="20"/>
        </w:rPr>
        <w:t xml:space="preserve">During procurement procedures, the supplier has the right to dispute the actions and (or) decisions of the contracting authority by submitting a claim. </w:t>
      </w:r>
    </w:p>
    <w:p w14:paraId="2C3A917D" w14:textId="66CB34C0" w:rsidR="00AC1D1B" w:rsidRPr="00DE02E2" w:rsidRDefault="00FE546A" w:rsidP="007D294D">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claim must be submitted within 5 (five) working days from the date of sending the written notification of the decision made by him to the supplier who submitted the claim and to the interested participants.</w:t>
      </w:r>
      <w:r w:rsidRPr="00DE02E2">
        <w:rPr>
          <w:rFonts w:ascii="Bai Jamjuree" w:hAnsi="Bai Jamjuree"/>
          <w:sz w:val="20"/>
          <w:szCs w:val="20"/>
        </w:rPr>
        <w:br/>
      </w:r>
      <w:r w:rsidRPr="00DE02E2">
        <w:rPr>
          <w:rFonts w:ascii="Times New Roman" w:hAnsi="Times New Roman" w:cs="Times New Roman"/>
          <w:sz w:val="20"/>
          <w:szCs w:val="20"/>
        </w:rPr>
        <w:t>​</w:t>
      </w:r>
    </w:p>
    <w:p w14:paraId="0D92FE99" w14:textId="77777777" w:rsidR="00927D0D"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Filing a claim is a mandatory pre-trial stage of dispute resolution.</w:t>
      </w:r>
    </w:p>
    <w:p w14:paraId="5B3DF30C" w14:textId="79AA9A61" w:rsidR="00927D0D" w:rsidRPr="00DE02E2" w:rsidRDefault="00927D0D"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examines only those supplier claims that were received before the conclusion of the procurement contract and were submitted in accordance with the deadlines set by the PL.</w:t>
      </w:r>
      <w:r w:rsidRPr="00DE02E2">
        <w:rPr>
          <w:rFonts w:ascii="Bai Jamjuree" w:hAnsi="Bai Jamjuree"/>
          <w:sz w:val="20"/>
          <w:szCs w:val="20"/>
        </w:rPr>
        <w:br/>
      </w:r>
      <w:r w:rsidRPr="00DE02E2">
        <w:rPr>
          <w:rFonts w:ascii="Times New Roman" w:hAnsi="Times New Roman" w:cs="Times New Roman"/>
          <w:sz w:val="20"/>
          <w:szCs w:val="20"/>
        </w:rPr>
        <w:t>​</w:t>
      </w:r>
      <w:r w:rsidRPr="00DE02E2">
        <w:rPr>
          <w:rFonts w:ascii="Bai Jamjuree" w:hAnsi="Bai Jamjuree"/>
          <w:sz w:val="20"/>
          <w:szCs w:val="20"/>
        </w:rPr>
        <w:t xml:space="preserve"> </w:t>
      </w:r>
    </w:p>
    <w:p w14:paraId="0972A8FF" w14:textId="21CE95DA" w:rsidR="00F2193D" w:rsidRPr="00DE02E2" w:rsidRDefault="00F2193D" w:rsidP="00F2193D">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may not conclude a procurement contract or a preliminary contract earlier than 5 (five) working days from the date of sending a written notification of its decision to the supplier that submitted a claim, as well as the interested candidates and interested tenderers, and if this notification was not sent by electronic means, not earlier than after 15 (fifteen) days.</w:t>
      </w:r>
    </w:p>
    <w:p w14:paraId="38E78C70" w14:textId="20F62227" w:rsidR="007F285E" w:rsidRPr="00DE02E2" w:rsidRDefault="007A1AD2" w:rsidP="009D4C07">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The contracting authority must examine the claim, make a reasoned decision and notify the supplier who submitted a claim, as well as interested candidates and interested tenderers, in writing about it, as well as about the change in the terms of the procurement procedure, no later than within 6 (six) working days from the day of receipt of the claim (if the claim is received after working hours, the deadline for responding to a claim starts from the next working day). </w:t>
      </w:r>
    </w:p>
    <w:p w14:paraId="5C440B21" w14:textId="0D063936" w:rsidR="00A34C8A" w:rsidRPr="00DE02E2" w:rsidRDefault="00A34C8A" w:rsidP="007D294D">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The contracting authority is not obliged to consider the claim of the supplier, which was submitted after the deadlines established in Clause 18.17 of this section, submitted repeatedly on the same decision or action taken by the same contracting authority and (or) submitted after the date of conclusion of the contract.</w:t>
      </w:r>
    </w:p>
    <w:p w14:paraId="6CFAC2B9" w14:textId="7D5D3510" w:rsidR="000C339D" w:rsidRPr="00DE02E2" w:rsidRDefault="000C339D" w:rsidP="007D294D">
      <w:pPr>
        <w:numPr>
          <w:ilvl w:val="1"/>
          <w:numId w:val="1"/>
        </w:numPr>
        <w:spacing w:line="240" w:lineRule="auto"/>
        <w:ind w:left="709" w:hanging="709"/>
        <w:contextualSpacing/>
        <w:rPr>
          <w:rFonts w:ascii="Bai Jamjuree" w:hAnsi="Bai Jamjuree" w:cs="Times New Roman"/>
          <w:sz w:val="20"/>
          <w:szCs w:val="20"/>
        </w:rPr>
      </w:pPr>
      <w:r w:rsidRPr="00DE02E2">
        <w:rPr>
          <w:rFonts w:ascii="Bai Jamjuree" w:hAnsi="Bai Jamjuree"/>
          <w:sz w:val="20"/>
          <w:szCs w:val="20"/>
        </w:rPr>
        <w:t xml:space="preserve">If a supplier disagrees with the decision of the contracting authority or if the contracting authority has not examined his claim within the specified period, the supplier may submit a request or bring a lawsuit to the court in accordance with the procedure set forth in Chapter VII of the LPP / Chapter VII of the PL. </w:t>
      </w:r>
    </w:p>
    <w:p w14:paraId="6B87351F" w14:textId="7072820B" w:rsidR="00E56855" w:rsidRPr="00DE02E2" w:rsidRDefault="00E56855" w:rsidP="00E56855">
      <w:pPr>
        <w:rPr>
          <w:rFonts w:ascii="Bai Jamjuree" w:hAnsi="Bai Jamjuree" w:cs="Times New Roman"/>
          <w:sz w:val="20"/>
          <w:szCs w:val="20"/>
        </w:rPr>
      </w:pPr>
    </w:p>
    <w:p w14:paraId="73F3CEF6" w14:textId="160FD34A" w:rsidR="00E56855" w:rsidRPr="00DE02E2" w:rsidRDefault="00E56855" w:rsidP="00E56855">
      <w:pPr>
        <w:rPr>
          <w:rFonts w:ascii="Bai Jamjuree" w:hAnsi="Bai Jamjuree" w:cs="Times New Roman"/>
          <w:sz w:val="20"/>
          <w:szCs w:val="20"/>
        </w:rPr>
      </w:pPr>
    </w:p>
    <w:p w14:paraId="7B5DF05E"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669" w:name="_Toc121217684"/>
      <w:bookmarkStart w:id="670" w:name="_Toc121218410"/>
      <w:bookmarkStart w:id="671" w:name="_Toc121222456"/>
      <w:bookmarkStart w:id="672" w:name="_Toc121222952"/>
      <w:bookmarkStart w:id="673" w:name="_Toc121223077"/>
      <w:bookmarkStart w:id="674" w:name="_Toc121223217"/>
      <w:bookmarkStart w:id="675" w:name="_Toc121223342"/>
      <w:bookmarkStart w:id="676" w:name="_Toc152749408"/>
      <w:bookmarkStart w:id="677" w:name="_Toc153182389"/>
      <w:bookmarkEnd w:id="669"/>
      <w:bookmarkEnd w:id="670"/>
      <w:bookmarkEnd w:id="671"/>
      <w:bookmarkEnd w:id="672"/>
      <w:bookmarkEnd w:id="673"/>
      <w:bookmarkEnd w:id="674"/>
      <w:bookmarkEnd w:id="675"/>
      <w:bookmarkEnd w:id="676"/>
      <w:bookmarkEnd w:id="677"/>
    </w:p>
    <w:p w14:paraId="409C9711"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678" w:name="_Toc532392567"/>
      <w:bookmarkStart w:id="679" w:name="_Toc532392687"/>
      <w:bookmarkStart w:id="680" w:name="_Toc532392758"/>
      <w:bookmarkStart w:id="681" w:name="_Toc2674265"/>
      <w:bookmarkStart w:id="682" w:name="_Toc2674566"/>
      <w:bookmarkStart w:id="683" w:name="_Toc77926303"/>
      <w:bookmarkStart w:id="684" w:name="_Toc77926368"/>
      <w:bookmarkStart w:id="685" w:name="_Toc77926433"/>
      <w:bookmarkStart w:id="686" w:name="_Toc77926785"/>
      <w:bookmarkStart w:id="687" w:name="_Toc121217685"/>
      <w:bookmarkStart w:id="688" w:name="_Toc121218411"/>
      <w:bookmarkStart w:id="689" w:name="_Toc121222457"/>
      <w:bookmarkStart w:id="690" w:name="_Toc121222953"/>
      <w:bookmarkStart w:id="691" w:name="_Toc121223078"/>
      <w:bookmarkStart w:id="692" w:name="_Toc121223218"/>
      <w:bookmarkStart w:id="693" w:name="_Toc121223343"/>
      <w:bookmarkStart w:id="694" w:name="_Toc152749409"/>
      <w:bookmarkStart w:id="695" w:name="_Toc153182390"/>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5D2C3AC"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696" w:name="_Toc532392568"/>
      <w:bookmarkStart w:id="697" w:name="_Toc532392688"/>
      <w:bookmarkStart w:id="698" w:name="_Toc532392759"/>
      <w:bookmarkStart w:id="699" w:name="_Toc2674266"/>
      <w:bookmarkStart w:id="700" w:name="_Toc2674567"/>
      <w:bookmarkStart w:id="701" w:name="_Toc77926304"/>
      <w:bookmarkStart w:id="702" w:name="_Toc77926369"/>
      <w:bookmarkStart w:id="703" w:name="_Toc77926434"/>
      <w:bookmarkStart w:id="704" w:name="_Toc77926786"/>
      <w:bookmarkStart w:id="705" w:name="_Toc121217686"/>
      <w:bookmarkStart w:id="706" w:name="_Toc121218412"/>
      <w:bookmarkStart w:id="707" w:name="_Toc121222458"/>
      <w:bookmarkStart w:id="708" w:name="_Toc121222954"/>
      <w:bookmarkStart w:id="709" w:name="_Toc121223079"/>
      <w:bookmarkStart w:id="710" w:name="_Toc121223219"/>
      <w:bookmarkStart w:id="711" w:name="_Toc121223344"/>
      <w:bookmarkStart w:id="712" w:name="_Toc152749410"/>
      <w:bookmarkStart w:id="713" w:name="_Toc153182391"/>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92E57E"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14" w:name="_Toc532392569"/>
      <w:bookmarkStart w:id="715" w:name="_Toc532392689"/>
      <w:bookmarkStart w:id="716" w:name="_Toc532392760"/>
      <w:bookmarkStart w:id="717" w:name="_Toc2674267"/>
      <w:bookmarkStart w:id="718" w:name="_Toc2674568"/>
      <w:bookmarkStart w:id="719" w:name="_Toc77926305"/>
      <w:bookmarkStart w:id="720" w:name="_Toc77926370"/>
      <w:bookmarkStart w:id="721" w:name="_Toc77926435"/>
      <w:bookmarkStart w:id="722" w:name="_Toc77926787"/>
      <w:bookmarkStart w:id="723" w:name="_Toc121217687"/>
      <w:bookmarkStart w:id="724" w:name="_Toc121218413"/>
      <w:bookmarkStart w:id="725" w:name="_Toc121222459"/>
      <w:bookmarkStart w:id="726" w:name="_Toc121222955"/>
      <w:bookmarkStart w:id="727" w:name="_Toc121223080"/>
      <w:bookmarkStart w:id="728" w:name="_Toc121223220"/>
      <w:bookmarkStart w:id="729" w:name="_Toc121223345"/>
      <w:bookmarkStart w:id="730" w:name="_Toc152749411"/>
      <w:bookmarkStart w:id="731" w:name="_Toc153182392"/>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4284A81"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32" w:name="_Toc532392570"/>
      <w:bookmarkStart w:id="733" w:name="_Toc532392690"/>
      <w:bookmarkStart w:id="734" w:name="_Toc532392761"/>
      <w:bookmarkStart w:id="735" w:name="_Toc2674268"/>
      <w:bookmarkStart w:id="736" w:name="_Toc2674569"/>
      <w:bookmarkStart w:id="737" w:name="_Toc77926306"/>
      <w:bookmarkStart w:id="738" w:name="_Toc77926371"/>
      <w:bookmarkStart w:id="739" w:name="_Toc77926436"/>
      <w:bookmarkStart w:id="740" w:name="_Toc77926788"/>
      <w:bookmarkStart w:id="741" w:name="_Toc121217688"/>
      <w:bookmarkStart w:id="742" w:name="_Toc121218414"/>
      <w:bookmarkStart w:id="743" w:name="_Toc121222460"/>
      <w:bookmarkStart w:id="744" w:name="_Toc121222956"/>
      <w:bookmarkStart w:id="745" w:name="_Toc121223081"/>
      <w:bookmarkStart w:id="746" w:name="_Toc121223221"/>
      <w:bookmarkStart w:id="747" w:name="_Toc121223346"/>
      <w:bookmarkStart w:id="748" w:name="_Toc152749412"/>
      <w:bookmarkStart w:id="749" w:name="_Toc153182393"/>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8D8EE0F"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50" w:name="_Toc532392571"/>
      <w:bookmarkStart w:id="751" w:name="_Toc532392691"/>
      <w:bookmarkStart w:id="752" w:name="_Toc532392762"/>
      <w:bookmarkStart w:id="753" w:name="_Toc2674269"/>
      <w:bookmarkStart w:id="754" w:name="_Toc2674570"/>
      <w:bookmarkStart w:id="755" w:name="_Toc77926307"/>
      <w:bookmarkStart w:id="756" w:name="_Toc77926372"/>
      <w:bookmarkStart w:id="757" w:name="_Toc77926437"/>
      <w:bookmarkStart w:id="758" w:name="_Toc77926789"/>
      <w:bookmarkStart w:id="759" w:name="_Toc121217689"/>
      <w:bookmarkStart w:id="760" w:name="_Toc121218415"/>
      <w:bookmarkStart w:id="761" w:name="_Toc121222461"/>
      <w:bookmarkStart w:id="762" w:name="_Toc121222957"/>
      <w:bookmarkStart w:id="763" w:name="_Toc121223082"/>
      <w:bookmarkStart w:id="764" w:name="_Toc121223222"/>
      <w:bookmarkStart w:id="765" w:name="_Toc121223347"/>
      <w:bookmarkStart w:id="766" w:name="_Toc152749413"/>
      <w:bookmarkStart w:id="767" w:name="_Toc153182394"/>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70E35AE"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68" w:name="_Toc532392572"/>
      <w:bookmarkStart w:id="769" w:name="_Toc532392692"/>
      <w:bookmarkStart w:id="770" w:name="_Toc532392763"/>
      <w:bookmarkStart w:id="771" w:name="_Toc2674270"/>
      <w:bookmarkStart w:id="772" w:name="_Toc2674571"/>
      <w:bookmarkStart w:id="773" w:name="_Toc77926308"/>
      <w:bookmarkStart w:id="774" w:name="_Toc77926373"/>
      <w:bookmarkStart w:id="775" w:name="_Toc77926438"/>
      <w:bookmarkStart w:id="776" w:name="_Toc77926790"/>
      <w:bookmarkStart w:id="777" w:name="_Toc121217690"/>
      <w:bookmarkStart w:id="778" w:name="_Toc121218416"/>
      <w:bookmarkStart w:id="779" w:name="_Toc121222462"/>
      <w:bookmarkStart w:id="780" w:name="_Toc121222958"/>
      <w:bookmarkStart w:id="781" w:name="_Toc121223083"/>
      <w:bookmarkStart w:id="782" w:name="_Toc121223223"/>
      <w:bookmarkStart w:id="783" w:name="_Toc121223348"/>
      <w:bookmarkStart w:id="784" w:name="_Toc152749414"/>
      <w:bookmarkStart w:id="785" w:name="_Toc153182395"/>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FDD8F16"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786" w:name="_Toc532392573"/>
      <w:bookmarkStart w:id="787" w:name="_Toc532392693"/>
      <w:bookmarkStart w:id="788" w:name="_Toc532392764"/>
      <w:bookmarkStart w:id="789" w:name="_Toc2674271"/>
      <w:bookmarkStart w:id="790" w:name="_Toc2674572"/>
      <w:bookmarkStart w:id="791" w:name="_Toc77926309"/>
      <w:bookmarkStart w:id="792" w:name="_Toc77926374"/>
      <w:bookmarkStart w:id="793" w:name="_Toc77926439"/>
      <w:bookmarkStart w:id="794" w:name="_Toc77926791"/>
      <w:bookmarkStart w:id="795" w:name="_Toc121217691"/>
      <w:bookmarkStart w:id="796" w:name="_Toc121218417"/>
      <w:bookmarkStart w:id="797" w:name="_Toc121222463"/>
      <w:bookmarkStart w:id="798" w:name="_Toc121222959"/>
      <w:bookmarkStart w:id="799" w:name="_Toc121223084"/>
      <w:bookmarkStart w:id="800" w:name="_Toc121223224"/>
      <w:bookmarkStart w:id="801" w:name="_Toc121223349"/>
      <w:bookmarkStart w:id="802" w:name="_Toc152749415"/>
      <w:bookmarkStart w:id="803" w:name="_Toc153182396"/>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F132969"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804" w:name="_Toc532392574"/>
      <w:bookmarkStart w:id="805" w:name="_Toc532392694"/>
      <w:bookmarkStart w:id="806" w:name="_Toc532392765"/>
      <w:bookmarkStart w:id="807" w:name="_Toc2674272"/>
      <w:bookmarkStart w:id="808" w:name="_Toc2674573"/>
      <w:bookmarkStart w:id="809" w:name="_Toc77926310"/>
      <w:bookmarkStart w:id="810" w:name="_Toc77926375"/>
      <w:bookmarkStart w:id="811" w:name="_Toc77926440"/>
      <w:bookmarkStart w:id="812" w:name="_Toc77926792"/>
      <w:bookmarkStart w:id="813" w:name="_Toc121217692"/>
      <w:bookmarkStart w:id="814" w:name="_Toc121218418"/>
      <w:bookmarkStart w:id="815" w:name="_Toc121222464"/>
      <w:bookmarkStart w:id="816" w:name="_Toc121222960"/>
      <w:bookmarkStart w:id="817" w:name="_Toc121223085"/>
      <w:bookmarkStart w:id="818" w:name="_Toc121223225"/>
      <w:bookmarkStart w:id="819" w:name="_Toc121223350"/>
      <w:bookmarkStart w:id="820" w:name="_Toc152749416"/>
      <w:bookmarkStart w:id="821" w:name="_Toc153182397"/>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6DA5203"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822" w:name="_Toc532392575"/>
      <w:bookmarkStart w:id="823" w:name="_Toc532392695"/>
      <w:bookmarkStart w:id="824" w:name="_Toc532392766"/>
      <w:bookmarkStart w:id="825" w:name="_Toc2674273"/>
      <w:bookmarkStart w:id="826" w:name="_Toc2674574"/>
      <w:bookmarkStart w:id="827" w:name="_Toc77926311"/>
      <w:bookmarkStart w:id="828" w:name="_Toc77926376"/>
      <w:bookmarkStart w:id="829" w:name="_Toc77926441"/>
      <w:bookmarkStart w:id="830" w:name="_Toc77926793"/>
      <w:bookmarkStart w:id="831" w:name="_Toc121217693"/>
      <w:bookmarkStart w:id="832" w:name="_Toc121218419"/>
      <w:bookmarkStart w:id="833" w:name="_Toc121222465"/>
      <w:bookmarkStart w:id="834" w:name="_Toc121222961"/>
      <w:bookmarkStart w:id="835" w:name="_Toc121223086"/>
      <w:bookmarkStart w:id="836" w:name="_Toc121223226"/>
      <w:bookmarkStart w:id="837" w:name="_Toc121223351"/>
      <w:bookmarkStart w:id="838" w:name="_Toc152749417"/>
      <w:bookmarkStart w:id="839" w:name="_Toc153182398"/>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2A9A385"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840" w:name="_Toc532392576"/>
      <w:bookmarkStart w:id="841" w:name="_Toc532392696"/>
      <w:bookmarkStart w:id="842" w:name="_Toc532392767"/>
      <w:bookmarkStart w:id="843" w:name="_Toc2674274"/>
      <w:bookmarkStart w:id="844" w:name="_Toc2674575"/>
      <w:bookmarkStart w:id="845" w:name="_Toc77926312"/>
      <w:bookmarkStart w:id="846" w:name="_Toc77926377"/>
      <w:bookmarkStart w:id="847" w:name="_Toc77926442"/>
      <w:bookmarkStart w:id="848" w:name="_Toc77926794"/>
      <w:bookmarkStart w:id="849" w:name="_Toc121217694"/>
      <w:bookmarkStart w:id="850" w:name="_Toc121218420"/>
      <w:bookmarkStart w:id="851" w:name="_Toc121222466"/>
      <w:bookmarkStart w:id="852" w:name="_Toc121222962"/>
      <w:bookmarkStart w:id="853" w:name="_Toc121223087"/>
      <w:bookmarkStart w:id="854" w:name="_Toc121223227"/>
      <w:bookmarkStart w:id="855" w:name="_Toc121223352"/>
      <w:bookmarkStart w:id="856" w:name="_Toc152749418"/>
      <w:bookmarkStart w:id="857" w:name="_Toc15318239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18A5D5C"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858" w:name="_Toc532392577"/>
      <w:bookmarkStart w:id="859" w:name="_Toc532392697"/>
      <w:bookmarkStart w:id="860" w:name="_Toc532392768"/>
      <w:bookmarkStart w:id="861" w:name="_Toc2674275"/>
      <w:bookmarkStart w:id="862" w:name="_Toc2674576"/>
      <w:bookmarkStart w:id="863" w:name="_Toc77926313"/>
      <w:bookmarkStart w:id="864" w:name="_Toc77926378"/>
      <w:bookmarkStart w:id="865" w:name="_Toc77926443"/>
      <w:bookmarkStart w:id="866" w:name="_Toc77926795"/>
      <w:bookmarkStart w:id="867" w:name="_Toc121217695"/>
      <w:bookmarkStart w:id="868" w:name="_Toc121218421"/>
      <w:bookmarkStart w:id="869" w:name="_Toc121222467"/>
      <w:bookmarkStart w:id="870" w:name="_Toc121222963"/>
      <w:bookmarkStart w:id="871" w:name="_Toc121223088"/>
      <w:bookmarkStart w:id="872" w:name="_Toc121223228"/>
      <w:bookmarkStart w:id="873" w:name="_Toc121223353"/>
      <w:bookmarkStart w:id="874" w:name="_Toc152749419"/>
      <w:bookmarkStart w:id="875" w:name="_Toc153182400"/>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D0D555B"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876" w:name="_Toc532392578"/>
      <w:bookmarkStart w:id="877" w:name="_Toc532392698"/>
      <w:bookmarkStart w:id="878" w:name="_Toc532392769"/>
      <w:bookmarkStart w:id="879" w:name="_Toc2674276"/>
      <w:bookmarkStart w:id="880" w:name="_Toc2674577"/>
      <w:bookmarkStart w:id="881" w:name="_Toc77926314"/>
      <w:bookmarkStart w:id="882" w:name="_Toc77926379"/>
      <w:bookmarkStart w:id="883" w:name="_Toc77926444"/>
      <w:bookmarkStart w:id="884" w:name="_Toc77926796"/>
      <w:bookmarkStart w:id="885" w:name="_Toc121217696"/>
      <w:bookmarkStart w:id="886" w:name="_Toc121218422"/>
      <w:bookmarkStart w:id="887" w:name="_Toc121222468"/>
      <w:bookmarkStart w:id="888" w:name="_Toc121222964"/>
      <w:bookmarkStart w:id="889" w:name="_Toc121223089"/>
      <w:bookmarkStart w:id="890" w:name="_Toc121223229"/>
      <w:bookmarkStart w:id="891" w:name="_Toc121223354"/>
      <w:bookmarkStart w:id="892" w:name="_Toc152749420"/>
      <w:bookmarkStart w:id="893" w:name="_Toc153182401"/>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2F0C36D"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894" w:name="_Toc532392579"/>
      <w:bookmarkStart w:id="895" w:name="_Toc532392699"/>
      <w:bookmarkStart w:id="896" w:name="_Toc532392770"/>
      <w:bookmarkStart w:id="897" w:name="_Toc2674277"/>
      <w:bookmarkStart w:id="898" w:name="_Toc2674578"/>
      <w:bookmarkStart w:id="899" w:name="_Toc77926315"/>
      <w:bookmarkStart w:id="900" w:name="_Toc77926380"/>
      <w:bookmarkStart w:id="901" w:name="_Toc77926445"/>
      <w:bookmarkStart w:id="902" w:name="_Toc77926797"/>
      <w:bookmarkStart w:id="903" w:name="_Toc121217697"/>
      <w:bookmarkStart w:id="904" w:name="_Toc121218423"/>
      <w:bookmarkStart w:id="905" w:name="_Toc121222469"/>
      <w:bookmarkStart w:id="906" w:name="_Toc121222965"/>
      <w:bookmarkStart w:id="907" w:name="_Toc121223090"/>
      <w:bookmarkStart w:id="908" w:name="_Toc121223230"/>
      <w:bookmarkStart w:id="909" w:name="_Toc121223355"/>
      <w:bookmarkStart w:id="910" w:name="_Toc152749421"/>
      <w:bookmarkStart w:id="911" w:name="_Toc153182402"/>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47471620"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12" w:name="_Toc532392580"/>
      <w:bookmarkStart w:id="913" w:name="_Toc532392700"/>
      <w:bookmarkStart w:id="914" w:name="_Toc532392771"/>
      <w:bookmarkStart w:id="915" w:name="_Toc2674278"/>
      <w:bookmarkStart w:id="916" w:name="_Toc2674579"/>
      <w:bookmarkStart w:id="917" w:name="_Toc77926316"/>
      <w:bookmarkStart w:id="918" w:name="_Toc77926381"/>
      <w:bookmarkStart w:id="919" w:name="_Toc77926446"/>
      <w:bookmarkStart w:id="920" w:name="_Toc77926798"/>
      <w:bookmarkStart w:id="921" w:name="_Toc121217698"/>
      <w:bookmarkStart w:id="922" w:name="_Toc121218424"/>
      <w:bookmarkStart w:id="923" w:name="_Toc121222470"/>
      <w:bookmarkStart w:id="924" w:name="_Toc121222966"/>
      <w:bookmarkStart w:id="925" w:name="_Toc121223091"/>
      <w:bookmarkStart w:id="926" w:name="_Toc121223231"/>
      <w:bookmarkStart w:id="927" w:name="_Toc121223356"/>
      <w:bookmarkStart w:id="928" w:name="_Toc152749422"/>
      <w:bookmarkStart w:id="929" w:name="_Toc153182403"/>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A2B0860"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30" w:name="_Toc532392581"/>
      <w:bookmarkStart w:id="931" w:name="_Toc532392701"/>
      <w:bookmarkStart w:id="932" w:name="_Toc532392772"/>
      <w:bookmarkStart w:id="933" w:name="_Toc2674279"/>
      <w:bookmarkStart w:id="934" w:name="_Toc2674580"/>
      <w:bookmarkStart w:id="935" w:name="_Toc77926317"/>
      <w:bookmarkStart w:id="936" w:name="_Toc77926382"/>
      <w:bookmarkStart w:id="937" w:name="_Toc77926447"/>
      <w:bookmarkStart w:id="938" w:name="_Toc77926799"/>
      <w:bookmarkStart w:id="939" w:name="_Toc121217699"/>
      <w:bookmarkStart w:id="940" w:name="_Toc121218425"/>
      <w:bookmarkStart w:id="941" w:name="_Toc121222471"/>
      <w:bookmarkStart w:id="942" w:name="_Toc121222967"/>
      <w:bookmarkStart w:id="943" w:name="_Toc121223092"/>
      <w:bookmarkStart w:id="944" w:name="_Toc121223232"/>
      <w:bookmarkStart w:id="945" w:name="_Toc121223357"/>
      <w:bookmarkStart w:id="946" w:name="_Toc152749423"/>
      <w:bookmarkStart w:id="947" w:name="_Toc153182404"/>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B9D0481"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48" w:name="_Toc532392582"/>
      <w:bookmarkStart w:id="949" w:name="_Toc532392702"/>
      <w:bookmarkStart w:id="950" w:name="_Toc532392773"/>
      <w:bookmarkStart w:id="951" w:name="_Toc2674280"/>
      <w:bookmarkStart w:id="952" w:name="_Toc2674581"/>
      <w:bookmarkStart w:id="953" w:name="_Toc77926318"/>
      <w:bookmarkStart w:id="954" w:name="_Toc77926383"/>
      <w:bookmarkStart w:id="955" w:name="_Toc77926448"/>
      <w:bookmarkStart w:id="956" w:name="_Toc77926800"/>
      <w:bookmarkStart w:id="957" w:name="_Toc121217700"/>
      <w:bookmarkStart w:id="958" w:name="_Toc121218426"/>
      <w:bookmarkStart w:id="959" w:name="_Toc121222472"/>
      <w:bookmarkStart w:id="960" w:name="_Toc121222968"/>
      <w:bookmarkStart w:id="961" w:name="_Toc121223093"/>
      <w:bookmarkStart w:id="962" w:name="_Toc121223233"/>
      <w:bookmarkStart w:id="963" w:name="_Toc121223358"/>
      <w:bookmarkStart w:id="964" w:name="_Toc152749424"/>
      <w:bookmarkStart w:id="965" w:name="_Toc153182405"/>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D8D82C0"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66" w:name="_Toc532392583"/>
      <w:bookmarkStart w:id="967" w:name="_Toc532392703"/>
      <w:bookmarkStart w:id="968" w:name="_Toc532392774"/>
      <w:bookmarkStart w:id="969" w:name="_Toc2674281"/>
      <w:bookmarkStart w:id="970" w:name="_Toc2674582"/>
      <w:bookmarkStart w:id="971" w:name="_Toc77926319"/>
      <w:bookmarkStart w:id="972" w:name="_Toc77926384"/>
      <w:bookmarkStart w:id="973" w:name="_Toc77926449"/>
      <w:bookmarkStart w:id="974" w:name="_Toc77926801"/>
      <w:bookmarkStart w:id="975" w:name="_Toc121217701"/>
      <w:bookmarkStart w:id="976" w:name="_Toc121218427"/>
      <w:bookmarkStart w:id="977" w:name="_Toc121222473"/>
      <w:bookmarkStart w:id="978" w:name="_Toc121222969"/>
      <w:bookmarkStart w:id="979" w:name="_Toc121223094"/>
      <w:bookmarkStart w:id="980" w:name="_Toc121223234"/>
      <w:bookmarkStart w:id="981" w:name="_Toc121223359"/>
      <w:bookmarkStart w:id="982" w:name="_Toc152749425"/>
      <w:bookmarkStart w:id="983" w:name="_Toc153182406"/>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3447845"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984" w:name="_Toc532392584"/>
      <w:bookmarkStart w:id="985" w:name="_Toc532392704"/>
      <w:bookmarkStart w:id="986" w:name="_Toc532392775"/>
      <w:bookmarkStart w:id="987" w:name="_Toc2674282"/>
      <w:bookmarkStart w:id="988" w:name="_Toc2674583"/>
      <w:bookmarkStart w:id="989" w:name="_Toc77926320"/>
      <w:bookmarkStart w:id="990" w:name="_Toc77926385"/>
      <w:bookmarkStart w:id="991" w:name="_Toc77926450"/>
      <w:bookmarkStart w:id="992" w:name="_Toc77926802"/>
      <w:bookmarkStart w:id="993" w:name="_Toc121217702"/>
      <w:bookmarkStart w:id="994" w:name="_Toc121218428"/>
      <w:bookmarkStart w:id="995" w:name="_Toc121222474"/>
      <w:bookmarkStart w:id="996" w:name="_Toc121222970"/>
      <w:bookmarkStart w:id="997" w:name="_Toc121223095"/>
      <w:bookmarkStart w:id="998" w:name="_Toc121223235"/>
      <w:bookmarkStart w:id="999" w:name="_Toc121223360"/>
      <w:bookmarkStart w:id="1000" w:name="_Toc152749426"/>
      <w:bookmarkStart w:id="1001" w:name="_Toc153182407"/>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5226B7B"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002" w:name="_Toc532392585"/>
      <w:bookmarkStart w:id="1003" w:name="_Toc532392705"/>
      <w:bookmarkStart w:id="1004" w:name="_Toc532392776"/>
      <w:bookmarkStart w:id="1005" w:name="_Toc2674283"/>
      <w:bookmarkStart w:id="1006" w:name="_Toc2674584"/>
      <w:bookmarkStart w:id="1007" w:name="_Toc77926321"/>
      <w:bookmarkStart w:id="1008" w:name="_Toc77926386"/>
      <w:bookmarkStart w:id="1009" w:name="_Toc77926451"/>
      <w:bookmarkStart w:id="1010" w:name="_Toc77926803"/>
      <w:bookmarkStart w:id="1011" w:name="_Toc121217703"/>
      <w:bookmarkStart w:id="1012" w:name="_Toc121218429"/>
      <w:bookmarkStart w:id="1013" w:name="_Toc121222475"/>
      <w:bookmarkStart w:id="1014" w:name="_Toc121222971"/>
      <w:bookmarkStart w:id="1015" w:name="_Toc121223096"/>
      <w:bookmarkStart w:id="1016" w:name="_Toc121223236"/>
      <w:bookmarkStart w:id="1017" w:name="_Toc121223361"/>
      <w:bookmarkStart w:id="1018" w:name="_Toc152749427"/>
      <w:bookmarkStart w:id="1019" w:name="_Toc153182408"/>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CC378EC" w14:textId="77777777" w:rsidR="007A1AD2" w:rsidRPr="00DE02E2" w:rsidRDefault="007A1AD2" w:rsidP="007A1AD2">
      <w:pPr>
        <w:pStyle w:val="ListParagraph"/>
        <w:numPr>
          <w:ilvl w:val="0"/>
          <w:numId w:val="1"/>
        </w:numPr>
        <w:tabs>
          <w:tab w:val="left" w:pos="284"/>
        </w:tabs>
        <w:spacing w:before="240"/>
        <w:contextualSpacing w:val="0"/>
        <w:jc w:val="center"/>
        <w:outlineLvl w:val="0"/>
        <w:rPr>
          <w:rFonts w:ascii="Bai Jamjuree" w:hAnsi="Bai Jamjuree" w:cs="Times New Roman"/>
          <w:b/>
          <w:bCs/>
          <w:caps/>
          <w:vanish/>
          <w:sz w:val="20"/>
          <w:szCs w:val="20"/>
        </w:rPr>
      </w:pPr>
      <w:bookmarkStart w:id="1020" w:name="_Toc532392586"/>
      <w:bookmarkStart w:id="1021" w:name="_Toc532392706"/>
      <w:bookmarkStart w:id="1022" w:name="_Toc532392777"/>
      <w:bookmarkStart w:id="1023" w:name="_Toc2674284"/>
      <w:bookmarkStart w:id="1024" w:name="_Toc2674585"/>
      <w:bookmarkStart w:id="1025" w:name="_Toc77926322"/>
      <w:bookmarkStart w:id="1026" w:name="_Toc77926387"/>
      <w:bookmarkStart w:id="1027" w:name="_Toc77926452"/>
      <w:bookmarkStart w:id="1028" w:name="_Toc77926804"/>
      <w:bookmarkStart w:id="1029" w:name="_Toc121217704"/>
      <w:bookmarkStart w:id="1030" w:name="_Toc121218430"/>
      <w:bookmarkStart w:id="1031" w:name="_Toc121222476"/>
      <w:bookmarkStart w:id="1032" w:name="_Toc121222972"/>
      <w:bookmarkStart w:id="1033" w:name="_Toc121223097"/>
      <w:bookmarkStart w:id="1034" w:name="_Toc121223237"/>
      <w:bookmarkStart w:id="1035" w:name="_Toc121223362"/>
      <w:bookmarkStart w:id="1036" w:name="_Toc152749428"/>
      <w:bookmarkStart w:id="1037" w:name="_Toc15318240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5D2D32B" w14:textId="77777777" w:rsidR="007A1AD2" w:rsidRPr="00DE02E2"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rPr>
      </w:pPr>
      <w:bookmarkStart w:id="1038" w:name="_Toc532392587"/>
      <w:bookmarkStart w:id="1039" w:name="_Toc532392707"/>
      <w:bookmarkStart w:id="1040" w:name="_Toc532392778"/>
      <w:bookmarkStart w:id="1041" w:name="_Toc2674285"/>
      <w:bookmarkStart w:id="1042" w:name="_Toc2674586"/>
      <w:bookmarkStart w:id="1043" w:name="_Toc77926323"/>
      <w:bookmarkStart w:id="1044" w:name="_Toc77926388"/>
      <w:bookmarkStart w:id="1045" w:name="_Toc77926453"/>
      <w:bookmarkStart w:id="1046" w:name="_Toc77926805"/>
      <w:bookmarkStart w:id="1047" w:name="_Toc121217705"/>
      <w:bookmarkStart w:id="1048" w:name="_Toc121218431"/>
      <w:bookmarkStart w:id="1049" w:name="_Toc121222477"/>
      <w:bookmarkStart w:id="1050" w:name="_Toc121222973"/>
      <w:bookmarkStart w:id="1051" w:name="_Toc121223098"/>
      <w:bookmarkStart w:id="1052" w:name="_Toc121223238"/>
      <w:bookmarkStart w:id="1053" w:name="_Toc121223363"/>
      <w:bookmarkStart w:id="1054" w:name="_Toc152749429"/>
      <w:bookmarkStart w:id="1055" w:name="_Toc153182410"/>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7B8FAB0" w14:textId="77777777" w:rsidR="007A1AD2" w:rsidRPr="00DE02E2"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rPr>
      </w:pPr>
      <w:bookmarkStart w:id="1056" w:name="_Toc532392588"/>
      <w:bookmarkStart w:id="1057" w:name="_Toc532392708"/>
      <w:bookmarkStart w:id="1058" w:name="_Toc532392779"/>
      <w:bookmarkStart w:id="1059" w:name="_Toc2674286"/>
      <w:bookmarkStart w:id="1060" w:name="_Toc2674587"/>
      <w:bookmarkStart w:id="1061" w:name="_Toc77926324"/>
      <w:bookmarkStart w:id="1062" w:name="_Toc77926389"/>
      <w:bookmarkStart w:id="1063" w:name="_Toc77926454"/>
      <w:bookmarkStart w:id="1064" w:name="_Toc77926806"/>
      <w:bookmarkStart w:id="1065" w:name="_Toc121217706"/>
      <w:bookmarkStart w:id="1066" w:name="_Toc121218432"/>
      <w:bookmarkStart w:id="1067" w:name="_Toc121222478"/>
      <w:bookmarkStart w:id="1068" w:name="_Toc121222974"/>
      <w:bookmarkStart w:id="1069" w:name="_Toc121223099"/>
      <w:bookmarkStart w:id="1070" w:name="_Toc121223239"/>
      <w:bookmarkStart w:id="1071" w:name="_Toc121223364"/>
      <w:bookmarkStart w:id="1072" w:name="_Toc152749430"/>
      <w:bookmarkStart w:id="1073" w:name="_Toc153182411"/>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331312EE" w14:textId="77777777" w:rsidR="007A1AD2" w:rsidRPr="00DE02E2"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rPr>
      </w:pPr>
      <w:bookmarkStart w:id="1074" w:name="_Toc532392589"/>
      <w:bookmarkStart w:id="1075" w:name="_Toc532392709"/>
      <w:bookmarkStart w:id="1076" w:name="_Toc532392780"/>
      <w:bookmarkStart w:id="1077" w:name="_Toc2674287"/>
      <w:bookmarkStart w:id="1078" w:name="_Toc2674588"/>
      <w:bookmarkStart w:id="1079" w:name="_Toc77926325"/>
      <w:bookmarkStart w:id="1080" w:name="_Toc77926390"/>
      <w:bookmarkStart w:id="1081" w:name="_Toc77926455"/>
      <w:bookmarkStart w:id="1082" w:name="_Toc77926807"/>
      <w:bookmarkStart w:id="1083" w:name="_Toc121217707"/>
      <w:bookmarkStart w:id="1084" w:name="_Toc121218433"/>
      <w:bookmarkStart w:id="1085" w:name="_Toc121222479"/>
      <w:bookmarkStart w:id="1086" w:name="_Toc121222975"/>
      <w:bookmarkStart w:id="1087" w:name="_Toc121223100"/>
      <w:bookmarkStart w:id="1088" w:name="_Toc121223240"/>
      <w:bookmarkStart w:id="1089" w:name="_Toc121223365"/>
      <w:bookmarkStart w:id="1090" w:name="_Toc152749431"/>
      <w:bookmarkStart w:id="1091" w:name="_Toc153182412"/>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9AAC7A1" w14:textId="77777777" w:rsidR="007A1AD2" w:rsidRPr="00DE02E2"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rPr>
      </w:pPr>
      <w:bookmarkStart w:id="1092" w:name="_Toc532392590"/>
      <w:bookmarkStart w:id="1093" w:name="_Toc532392710"/>
      <w:bookmarkStart w:id="1094" w:name="_Toc532392781"/>
      <w:bookmarkStart w:id="1095" w:name="_Toc2674288"/>
      <w:bookmarkStart w:id="1096" w:name="_Toc2674589"/>
      <w:bookmarkStart w:id="1097" w:name="_Toc77926326"/>
      <w:bookmarkStart w:id="1098" w:name="_Toc77926391"/>
      <w:bookmarkStart w:id="1099" w:name="_Toc77926456"/>
      <w:bookmarkStart w:id="1100" w:name="_Toc77926808"/>
      <w:bookmarkStart w:id="1101" w:name="_Toc121217708"/>
      <w:bookmarkStart w:id="1102" w:name="_Toc121218434"/>
      <w:bookmarkStart w:id="1103" w:name="_Toc121222480"/>
      <w:bookmarkStart w:id="1104" w:name="_Toc121222976"/>
      <w:bookmarkStart w:id="1105" w:name="_Toc121223101"/>
      <w:bookmarkStart w:id="1106" w:name="_Toc121223241"/>
      <w:bookmarkStart w:id="1107" w:name="_Toc121223366"/>
      <w:bookmarkStart w:id="1108" w:name="_Toc152749432"/>
      <w:bookmarkStart w:id="1109" w:name="_Toc153182413"/>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B1568A2" w14:textId="77777777" w:rsidR="007A1AD2" w:rsidRPr="00DE02E2"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rPr>
      </w:pPr>
      <w:bookmarkStart w:id="1110" w:name="_Toc532392591"/>
      <w:bookmarkStart w:id="1111" w:name="_Toc532392711"/>
      <w:bookmarkStart w:id="1112" w:name="_Toc532392782"/>
      <w:bookmarkStart w:id="1113" w:name="_Toc2674289"/>
      <w:bookmarkStart w:id="1114" w:name="_Toc2674590"/>
      <w:bookmarkStart w:id="1115" w:name="_Toc77926327"/>
      <w:bookmarkStart w:id="1116" w:name="_Toc77926392"/>
      <w:bookmarkStart w:id="1117" w:name="_Toc77926457"/>
      <w:bookmarkStart w:id="1118" w:name="_Toc77926809"/>
      <w:bookmarkStart w:id="1119" w:name="_Toc121217709"/>
      <w:bookmarkStart w:id="1120" w:name="_Toc121218435"/>
      <w:bookmarkStart w:id="1121" w:name="_Toc121222481"/>
      <w:bookmarkStart w:id="1122" w:name="_Toc121222977"/>
      <w:bookmarkStart w:id="1123" w:name="_Toc121223102"/>
      <w:bookmarkStart w:id="1124" w:name="_Toc121223242"/>
      <w:bookmarkStart w:id="1125" w:name="_Toc121223367"/>
      <w:bookmarkStart w:id="1126" w:name="_Toc152749433"/>
      <w:bookmarkStart w:id="1127" w:name="_Toc153182414"/>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5595031" w14:textId="77777777" w:rsidR="007A1AD2" w:rsidRPr="00DE02E2" w:rsidRDefault="007A1AD2" w:rsidP="007A1AD2">
      <w:pPr>
        <w:pStyle w:val="ListParagraph"/>
        <w:numPr>
          <w:ilvl w:val="1"/>
          <w:numId w:val="1"/>
        </w:numPr>
        <w:tabs>
          <w:tab w:val="left" w:pos="284"/>
        </w:tabs>
        <w:spacing w:before="240"/>
        <w:contextualSpacing w:val="0"/>
        <w:jc w:val="center"/>
        <w:outlineLvl w:val="0"/>
        <w:rPr>
          <w:rFonts w:ascii="Bai Jamjuree" w:hAnsi="Bai Jamjuree" w:cs="Times New Roman"/>
          <w:b/>
          <w:bCs/>
          <w:caps/>
          <w:vanish/>
          <w:sz w:val="20"/>
          <w:szCs w:val="20"/>
        </w:rPr>
      </w:pPr>
      <w:bookmarkStart w:id="1128" w:name="_Toc532392592"/>
      <w:bookmarkStart w:id="1129" w:name="_Toc532392712"/>
      <w:bookmarkStart w:id="1130" w:name="_Toc532392783"/>
      <w:bookmarkStart w:id="1131" w:name="_Toc2674290"/>
      <w:bookmarkStart w:id="1132" w:name="_Toc2674591"/>
      <w:bookmarkEnd w:id="1128"/>
      <w:bookmarkEnd w:id="1129"/>
      <w:bookmarkEnd w:id="1130"/>
      <w:bookmarkEnd w:id="1131"/>
      <w:bookmarkEnd w:id="1132"/>
    </w:p>
    <w:sectPr w:rsidR="007A1AD2" w:rsidRPr="00DE02E2" w:rsidSect="00F2149A">
      <w:headerReference w:type="even" r:id="rId23"/>
      <w:headerReference w:type="default" r:id="rId24"/>
      <w:footerReference w:type="even" r:id="rId25"/>
      <w:footerReference w:type="default" r:id="rId26"/>
      <w:headerReference w:type="first" r:id="rId27"/>
      <w:footerReference w:type="first" r:id="rId28"/>
      <w:pgSz w:w="11906" w:h="16838" w:code="9"/>
      <w:pgMar w:top="1361" w:right="566" w:bottom="136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BD87" w14:textId="77777777" w:rsidR="00B02FE8" w:rsidRDefault="00B02FE8" w:rsidP="00A835C9">
      <w:pPr>
        <w:spacing w:line="240" w:lineRule="auto"/>
      </w:pPr>
      <w:r>
        <w:separator/>
      </w:r>
    </w:p>
  </w:endnote>
  <w:endnote w:type="continuationSeparator" w:id="0">
    <w:p w14:paraId="679DFA65" w14:textId="77777777" w:rsidR="00B02FE8" w:rsidRDefault="00B02FE8" w:rsidP="00A835C9">
      <w:pPr>
        <w:spacing w:line="240" w:lineRule="auto"/>
      </w:pPr>
      <w:r>
        <w:continuationSeparator/>
      </w:r>
    </w:p>
  </w:endnote>
  <w:endnote w:type="continuationNotice" w:id="1">
    <w:p w14:paraId="23960C4C" w14:textId="77777777" w:rsidR="00B02FE8" w:rsidRDefault="00B02F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F" w14:textId="3BD41301" w:rsidR="001A05F3" w:rsidRDefault="001A05F3" w:rsidP="00FA380E">
    <w:pPr>
      <w:pStyle w:val="Footer"/>
      <w:jc w:val="right"/>
    </w:pPr>
    <w:r>
      <w:rPr>
        <w:rFonts w:ascii="Times New Roman" w:hAnsi="Times New Roman"/>
        <w:noProof/>
        <w:color w:val="003E51"/>
        <w:sz w:val="20"/>
        <w:szCs w:val="20"/>
      </w:rPr>
      <mc:AlternateContent>
        <mc:Choice Requires="wps">
          <w:drawing>
            <wp:anchor distT="0" distB="0" distL="114300" distR="114300" simplePos="0" relativeHeight="251658242" behindDoc="0" locked="0" layoutInCell="1" allowOverlap="1" wp14:anchorId="392C4BC9" wp14:editId="392C4BCA">
              <wp:simplePos x="0" y="0"/>
              <wp:positionH relativeFrom="margin">
                <wp:align>left</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DD012AB" id="Shape 21"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PAGE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sz w:val="20"/>
        <w:szCs w:val="20"/>
      </w:rPr>
      <w:t>20</w:t>
    </w:r>
    <w:r w:rsidRPr="006673CC">
      <w:rPr>
        <w:rStyle w:val="PageNumber"/>
        <w:rFonts w:ascii="Times New Roman" w:hAnsi="Times New Roman" w:cs="Times New Roman"/>
        <w:sz w:val="20"/>
        <w:szCs w:val="20"/>
      </w:rPr>
      <w:fldChar w:fldCharType="end"/>
    </w:r>
    <w:r>
      <w:rPr>
        <w:rStyle w:val="PageNumber"/>
        <w:rFonts w:ascii="Times New Roman" w:hAnsi="Times New Roman"/>
        <w:sz w:val="20"/>
        <w:szCs w:val="20"/>
      </w:rPr>
      <w:t xml:space="preserve"> (</w:t>
    </w:r>
    <w:r w:rsidRPr="006673CC">
      <w:rPr>
        <w:rStyle w:val="PageNumber"/>
        <w:rFonts w:ascii="Times New Roman" w:hAnsi="Times New Roman" w:cs="Times New Roman"/>
        <w:sz w:val="20"/>
        <w:szCs w:val="20"/>
      </w:rPr>
      <w:fldChar w:fldCharType="begin"/>
    </w:r>
    <w:r w:rsidRPr="006673CC">
      <w:rPr>
        <w:rStyle w:val="PageNumber"/>
        <w:rFonts w:ascii="Times New Roman" w:hAnsi="Times New Roman" w:cs="Times New Roman"/>
        <w:sz w:val="20"/>
        <w:szCs w:val="20"/>
      </w:rPr>
      <w:instrText>NUMPAGES  \* Arabic  \* MERGEFORMAT</w:instrText>
    </w:r>
    <w:r w:rsidRPr="006673CC">
      <w:rPr>
        <w:rStyle w:val="PageNumber"/>
        <w:rFonts w:ascii="Times New Roman" w:hAnsi="Times New Roman" w:cs="Times New Roman"/>
        <w:sz w:val="20"/>
        <w:szCs w:val="20"/>
      </w:rPr>
      <w:fldChar w:fldCharType="separate"/>
    </w:r>
    <w:r w:rsidR="00145052" w:rsidRPr="006673CC">
      <w:rPr>
        <w:rStyle w:val="PageNumber"/>
        <w:rFonts w:ascii="Times New Roman" w:hAnsi="Times New Roman" w:cs="Times New Roman"/>
        <w:sz w:val="20"/>
        <w:szCs w:val="20"/>
      </w:rPr>
      <w:t>21</w:t>
    </w:r>
    <w:r w:rsidRPr="006673CC">
      <w:rPr>
        <w:rStyle w:val="PageNumber"/>
        <w:rFonts w:ascii="Times New Roman" w:hAnsi="Times New Roman" w:cs="Times New Roman"/>
        <w:sz w:val="20"/>
        <w:szCs w:val="20"/>
      </w:rPr>
      <w:fldChar w:fldCharType="end"/>
    </w:r>
    <w:r>
      <w:rPr>
        <w:rStyle w:val="PageNumber"/>
        <w:rFonts w:ascii="Segoe UI Semilight" w:hAnsi="Segoe UI Semilight"/>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0" w14:textId="282D4C0F" w:rsidR="001A05F3" w:rsidRPr="0059137C" w:rsidRDefault="001A05F3" w:rsidP="00AE15E1">
    <w:pPr>
      <w:pStyle w:val="Footer"/>
      <w:jc w:val="right"/>
      <w:rPr>
        <w:rFonts w:ascii="Times New Roman" w:hAnsi="Times New Roman" w:cs="Times New Roman"/>
      </w:rPr>
    </w:pP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PAGE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sz w:val="20"/>
        <w:szCs w:val="20"/>
      </w:rPr>
      <w:t>21</w:t>
    </w:r>
    <w:r w:rsidRPr="0059137C">
      <w:rPr>
        <w:rStyle w:val="PageNumber"/>
        <w:rFonts w:ascii="Times New Roman" w:hAnsi="Times New Roman" w:cs="Times New Roman"/>
        <w:sz w:val="20"/>
        <w:szCs w:val="20"/>
      </w:rPr>
      <w:fldChar w:fldCharType="end"/>
    </w:r>
    <w:r>
      <w:rPr>
        <w:rStyle w:val="PageNumber"/>
        <w:rFonts w:ascii="Times New Roman" w:hAnsi="Times New Roman"/>
        <w:sz w:val="20"/>
        <w:szCs w:val="20"/>
      </w:rPr>
      <w:t xml:space="preserve"> (</w:t>
    </w:r>
    <w:r w:rsidRPr="0059137C">
      <w:rPr>
        <w:rStyle w:val="PageNumber"/>
        <w:rFonts w:ascii="Times New Roman" w:hAnsi="Times New Roman" w:cs="Times New Roman"/>
        <w:sz w:val="20"/>
        <w:szCs w:val="20"/>
      </w:rPr>
      <w:fldChar w:fldCharType="begin"/>
    </w:r>
    <w:r w:rsidRPr="0059137C">
      <w:rPr>
        <w:rStyle w:val="PageNumber"/>
        <w:rFonts w:ascii="Times New Roman" w:hAnsi="Times New Roman" w:cs="Times New Roman"/>
        <w:sz w:val="20"/>
        <w:szCs w:val="20"/>
      </w:rPr>
      <w:instrText>NUMPAGES  \* Arabic  \* MERGEFORMAT</w:instrText>
    </w:r>
    <w:r w:rsidRPr="0059137C">
      <w:rPr>
        <w:rStyle w:val="PageNumber"/>
        <w:rFonts w:ascii="Times New Roman" w:hAnsi="Times New Roman" w:cs="Times New Roman"/>
        <w:sz w:val="20"/>
        <w:szCs w:val="20"/>
      </w:rPr>
      <w:fldChar w:fldCharType="separate"/>
    </w:r>
    <w:r w:rsidR="00145052" w:rsidRPr="0059137C">
      <w:rPr>
        <w:rStyle w:val="PageNumber"/>
        <w:rFonts w:ascii="Times New Roman" w:hAnsi="Times New Roman" w:cs="Times New Roman"/>
        <w:sz w:val="20"/>
        <w:szCs w:val="20"/>
      </w:rPr>
      <w:t>21</w:t>
    </w:r>
    <w:r w:rsidRPr="0059137C">
      <w:rPr>
        <w:rStyle w:val="PageNumber"/>
        <w:rFonts w:ascii="Times New Roman" w:hAnsi="Times New Roman" w:cs="Times New Roman"/>
        <w:sz w:val="20"/>
        <w:szCs w:val="20"/>
      </w:rPr>
      <w:fldChar w:fldCharType="end"/>
    </w:r>
    <w:r>
      <w:rPr>
        <w:rFonts w:ascii="Times New Roman" w:hAnsi="Times New Roman"/>
        <w:noProof/>
        <w:color w:val="003E51"/>
        <w:sz w:val="20"/>
        <w:szCs w:val="20"/>
      </w:rPr>
      <mc:AlternateContent>
        <mc:Choice Requires="wps">
          <w:drawing>
            <wp:anchor distT="0" distB="0" distL="114300" distR="114300" simplePos="0" relativeHeight="251658246" behindDoc="0" locked="0" layoutInCell="1" allowOverlap="1" wp14:anchorId="392C4BCB" wp14:editId="392C4BCC">
              <wp:simplePos x="0" y="0"/>
              <wp:positionH relativeFrom="margin">
                <wp:align>left</wp:align>
              </wp:positionH>
              <wp:positionV relativeFrom="page">
                <wp:align>bottom</wp:align>
              </wp:positionV>
              <wp:extent cx="792000" cy="828000"/>
              <wp:effectExtent l="0" t="0" r="8255" b="0"/>
              <wp:wrapNone/>
              <wp:docPr id="1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18B8C23" id="Shape 21" o:spid="_x0000_s1026" style="position:absolute;margin-left:0;margin-top:0;width:62.35pt;height:65.2pt;z-index:251658246;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Pr>
        <w:rStyle w:val="PageNumber"/>
        <w:rFonts w:ascii="Times New Roman" w:hAnsi="Times New Roman"/>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2" w14:textId="77777777" w:rsidR="001A05F3" w:rsidRDefault="001A05F3">
    <w:pPr>
      <w:pStyle w:val="Footer"/>
    </w:pPr>
    <w:r>
      <w:rPr>
        <w:rFonts w:ascii="Segoe UI Semilight" w:hAnsi="Segoe UI Semilight"/>
        <w:noProof/>
        <w:color w:val="003E51"/>
        <w:sz w:val="20"/>
        <w:szCs w:val="20"/>
      </w:rPr>
      <mc:AlternateContent>
        <mc:Choice Requires="wps">
          <w:drawing>
            <wp:anchor distT="0" distB="0" distL="114300" distR="114300" simplePos="0" relativeHeight="251658244" behindDoc="0" locked="0" layoutInCell="1" allowOverlap="1" wp14:anchorId="392C4BCF" wp14:editId="392C4BD0">
              <wp:simplePos x="0" y="0"/>
              <wp:positionH relativeFrom="margin">
                <wp:align>left</wp:align>
              </wp:positionH>
              <wp:positionV relativeFrom="page">
                <wp:align>bottom</wp:align>
              </wp:positionV>
              <wp:extent cx="792000" cy="828000"/>
              <wp:effectExtent l="0" t="0" r="8255" b="0"/>
              <wp:wrapNone/>
              <wp:docPr id="9"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9994C38"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FCACB" w14:textId="77777777" w:rsidR="00B02FE8" w:rsidRDefault="00B02FE8" w:rsidP="00A835C9">
      <w:pPr>
        <w:spacing w:line="240" w:lineRule="auto"/>
      </w:pPr>
      <w:r>
        <w:separator/>
      </w:r>
    </w:p>
  </w:footnote>
  <w:footnote w:type="continuationSeparator" w:id="0">
    <w:p w14:paraId="28514E30" w14:textId="77777777" w:rsidR="00B02FE8" w:rsidRDefault="00B02FE8" w:rsidP="00A835C9">
      <w:pPr>
        <w:spacing w:line="240" w:lineRule="auto"/>
      </w:pPr>
      <w:r>
        <w:continuationSeparator/>
      </w:r>
    </w:p>
  </w:footnote>
  <w:footnote w:type="continuationNotice" w:id="1">
    <w:p w14:paraId="464EED70" w14:textId="77777777" w:rsidR="00B02FE8" w:rsidRDefault="00B02FE8">
      <w:pPr>
        <w:spacing w:line="240" w:lineRule="auto"/>
      </w:pPr>
    </w:p>
  </w:footnote>
  <w:footnote w:id="2">
    <w:p w14:paraId="7BBE75DA" w14:textId="6A61732B" w:rsidR="001A05F3" w:rsidRPr="009E3B70" w:rsidRDefault="001A05F3" w:rsidP="00927D0D">
      <w:pPr>
        <w:pStyle w:val="FootnoteText"/>
        <w:rPr>
          <w:sz w:val="18"/>
          <w:szCs w:val="18"/>
        </w:rPr>
      </w:pPr>
      <w:r>
        <w:rPr>
          <w:rStyle w:val="FootnoteReference"/>
          <w:sz w:val="18"/>
          <w:szCs w:val="18"/>
        </w:rPr>
        <w:footnoteRef/>
      </w:r>
      <w:r>
        <w:rPr>
          <w:rFonts w:ascii="Times New Roman" w:hAnsi="Times New Roman"/>
          <w:sz w:val="18"/>
          <w:szCs w:val="18"/>
        </w:rPr>
        <w:t xml:space="preserve"> </w:t>
      </w:r>
      <w:hyperlink r:id="rId1" w:history="1">
        <w:r w:rsidR="00207A55">
          <w:rPr>
            <w:rStyle w:val="Hyperlink"/>
            <w:rFonts w:ascii="Times New Roman" w:hAnsi="Times New Roman"/>
            <w:sz w:val="18"/>
            <w:szCs w:val="18"/>
          </w:rPr>
          <w:t>https://vpt.lrv.lt/uploads/vpt/documents/files/uzssisfravimo%20instrukcija(1).pdf</w:t>
        </w:r>
      </w:hyperlink>
    </w:p>
  </w:footnote>
  <w:footnote w:id="3">
    <w:p w14:paraId="057F5F0C" w14:textId="474C3282" w:rsidR="0023138F" w:rsidRPr="00DE02E2" w:rsidRDefault="0023138F">
      <w:pPr>
        <w:pStyle w:val="FootnoteText"/>
        <w:rPr>
          <w:rFonts w:ascii="Bai Jamjuree" w:hAnsi="Bai Jamjuree"/>
          <w:sz w:val="16"/>
          <w:szCs w:val="16"/>
        </w:rPr>
      </w:pPr>
      <w:r w:rsidRPr="00DE02E2">
        <w:rPr>
          <w:rStyle w:val="FootnoteReference"/>
          <w:rFonts w:ascii="Bai Jamjuree" w:hAnsi="Bai Jamjuree" w:cs="Times New Roman"/>
          <w:sz w:val="16"/>
          <w:szCs w:val="16"/>
        </w:rPr>
        <w:footnoteRef/>
      </w:r>
      <w:r w:rsidRPr="00DE02E2">
        <w:rPr>
          <w:rFonts w:ascii="Bai Jamjuree" w:hAnsi="Bai Jamjuree"/>
          <w:sz w:val="16"/>
          <w:szCs w:val="16"/>
        </w:rPr>
        <w:t xml:space="preserve"> </w:t>
      </w:r>
      <w:hyperlink r:id="rId2" w:history="1">
        <w:r w:rsidR="00474581" w:rsidRPr="00DE02E2">
          <w:rPr>
            <w:rStyle w:val="Hyperlink"/>
            <w:rFonts w:ascii="Bai Jamjuree" w:eastAsiaTheme="majorEastAsia" w:hAnsi="Bai Jamjuree" w:cs="Times New Roman"/>
            <w:sz w:val="16"/>
            <w:szCs w:val="16"/>
          </w:rPr>
          <w:t>280 On the implementation of the provisions of Paragraphs 13, 14 and 15 of Article 92 of the Law of the Republic of Lithuania on Public Procurement... (</w:t>
        </w:r>
        <w:proofErr w:type="spellStart"/>
        <w:r w:rsidR="00474581" w:rsidRPr="00DE02E2">
          <w:rPr>
            <w:rStyle w:val="Hyperlink"/>
            <w:rFonts w:ascii="Bai Jamjuree" w:eastAsiaTheme="majorEastAsia" w:hAnsi="Bai Jamjuree" w:cs="Times New Roman"/>
            <w:sz w:val="16"/>
            <w:szCs w:val="16"/>
          </w:rPr>
          <w:t>teisesakturegistras.lt</w:t>
        </w:r>
        <w:proofErr w:type="spellEnd"/>
        <w:r w:rsidR="00474581" w:rsidRPr="00DE02E2">
          <w:rPr>
            <w:rStyle w:val="Hyperlink"/>
            <w:rFonts w:ascii="Bai Jamjuree" w:eastAsiaTheme="majorEastAsia" w:hAnsi="Bai Jamjuree" w:cs="Times New Roman"/>
            <w:sz w:val="16"/>
            <w:szCs w:val="16"/>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D" w14:textId="759430DD" w:rsidR="001A05F3" w:rsidRPr="00D72ED5" w:rsidRDefault="00DE02E2" w:rsidP="00113435">
    <w:pPr>
      <w:pStyle w:val="Title"/>
      <w:jc w:val="right"/>
      <w:rPr>
        <w:rFonts w:ascii="Times New Roman" w:eastAsia="Times New Roman" w:hAnsi="Times New Roman" w:cs="Times New Roman"/>
        <w:b w:val="0"/>
        <w:bCs/>
        <w:caps w:val="0"/>
        <w:color w:val="003E51"/>
        <w:spacing w:val="0"/>
        <w:kern w:val="0"/>
        <w:sz w:val="20"/>
        <w:szCs w:val="20"/>
      </w:rPr>
    </w:pPr>
    <w:sdt>
      <w:sdtPr>
        <w:rPr>
          <w:rFonts w:ascii="Bai Jamjuree" w:hAnsi="Bai Jamjuree" w:cs="Times New Roman"/>
          <w:b w:val="0"/>
          <w:bCs/>
          <w:color w:val="003E51"/>
          <w:sz w:val="20"/>
          <w:szCs w:val="20"/>
        </w:rPr>
        <w:alias w:val="Name"/>
        <w:tag w:val=""/>
        <w:id w:val="1014036485"/>
        <w:placeholder>
          <w:docPart w:val="BCE45208E61D400EB40A3F91C6B959EB"/>
        </w:placeholder>
        <w:dataBinding w:prefixMappings="xmlns:ns0='http://purl.org/dc/elements/1.1/' xmlns:ns1='http://schemas.openxmlformats.org/package/2006/metadata/core-properties' " w:xpath="/ns1:coreProperties[1]/ns0:title[1]" w:storeItemID="{6C3C8BC8-F283-45AE-878A-BAB7291924A1}"/>
        <w:text/>
      </w:sdtPr>
      <w:sdtEndPr/>
      <w:sdtContent>
        <w:r w:rsidR="00E25196" w:rsidRPr="00DE02E2">
          <w:rPr>
            <w:rFonts w:ascii="Bai Jamjuree" w:hAnsi="Bai Jamjuree" w:cs="Times New Roman"/>
            <w:b w:val="0"/>
            <w:bCs/>
            <w:color w:val="003E51"/>
            <w:sz w:val="20"/>
            <w:szCs w:val="20"/>
          </w:rPr>
          <w:t>GENERAL TERMS OF PROCUREMENT CARRIED OUT BY</w:t>
        </w:r>
        <w:r w:rsidR="001B0344" w:rsidRPr="00DE02E2">
          <w:rPr>
            <w:rFonts w:ascii="Bai Jamjuree" w:hAnsi="Bai Jamjuree" w:cs="Times New Roman"/>
            <w:b w:val="0"/>
            <w:bCs/>
            <w:color w:val="003E51"/>
            <w:sz w:val="20"/>
            <w:szCs w:val="20"/>
          </w:rPr>
          <w:t xml:space="preserve"> WAY OF</w:t>
        </w:r>
        <w:r w:rsidR="00E25196" w:rsidRPr="00DE02E2">
          <w:rPr>
            <w:rFonts w:ascii="Bai Jamjuree" w:hAnsi="Bai Jamjuree" w:cs="Times New Roman"/>
            <w:b w:val="0"/>
            <w:bCs/>
            <w:color w:val="003E51"/>
            <w:sz w:val="20"/>
            <w:szCs w:val="20"/>
          </w:rPr>
          <w:t xml:space="preserve"> ANNOUNCED SURVEY WITH NEGOTIATIONS</w:t>
        </w:r>
      </w:sdtContent>
    </w:sdt>
    <w:r w:rsidR="00905311">
      <w:rPr>
        <w:rFonts w:ascii="Times New Roman" w:hAnsi="Times New Roman"/>
        <w:b w:val="0"/>
        <w:bCs/>
        <w:color w:val="003E51"/>
        <w:sz w:val="20"/>
        <w:szCs w:val="20"/>
      </w:rPr>
      <w:t xml:space="preserve"> </w:t>
    </w:r>
    <w:r w:rsidR="00905311">
      <w:rPr>
        <w:noProof/>
      </w:rPr>
      <mc:AlternateContent>
        <mc:Choice Requires="wps">
          <w:drawing>
            <wp:anchor distT="0" distB="0" distL="114300" distR="114300" simplePos="0" relativeHeight="251658241" behindDoc="0" locked="0" layoutInCell="1" allowOverlap="1" wp14:anchorId="392C4BC3" wp14:editId="392C4BC4">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BC85EB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r w:rsidR="00905311">
      <w:rPr>
        <w:caps w:val="0"/>
        <w:noProof/>
      </w:rPr>
      <mc:AlternateContent>
        <mc:Choice Requires="wps">
          <w:drawing>
            <wp:anchor distT="0" distB="0" distL="114300" distR="114300" simplePos="0" relativeHeight="251658240" behindDoc="0" locked="0" layoutInCell="1" allowOverlap="1" wp14:anchorId="392C4BC5" wp14:editId="392C4BC6">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3D3922"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BE" w14:textId="70937DC9" w:rsidR="001A05F3" w:rsidRDefault="00DE02E2" w:rsidP="00113435">
    <w:pPr>
      <w:pStyle w:val="Header"/>
      <w:jc w:val="right"/>
    </w:pPr>
    <w:sdt>
      <w:sdtPr>
        <w:rPr>
          <w:rFonts w:ascii="Times New Roman" w:hAnsi="Times New Roman" w:cs="Times New Roman"/>
          <w:b w:val="0"/>
          <w:bCs/>
          <w:caps/>
          <w:color w:val="003E51"/>
          <w:sz w:val="20"/>
          <w:szCs w:val="20"/>
        </w:rPr>
        <w:alias w:val="Name"/>
        <w:tag w:val=""/>
        <w:id w:val="940650136"/>
        <w:dataBinding w:prefixMappings="xmlns:ns0='http://purl.org/dc/elements/1.1/' xmlns:ns1='http://schemas.openxmlformats.org/package/2006/metadata/core-properties' " w:xpath="/ns1:coreProperties[1]/ns0:title[1]" w:storeItemID="{6C3C8BC8-F283-45AE-878A-BAB7291924A1}"/>
        <w:text/>
      </w:sdtPr>
      <w:sdtEndPr/>
      <w:sdtContent>
        <w:r w:rsidR="001B0344">
          <w:rPr>
            <w:rFonts w:ascii="Times New Roman" w:hAnsi="Times New Roman" w:cs="Times New Roman"/>
            <w:b w:val="0"/>
            <w:bCs/>
            <w:caps/>
            <w:color w:val="003E51"/>
            <w:sz w:val="20"/>
            <w:szCs w:val="20"/>
          </w:rPr>
          <w:t>GENERAL TERMS OF PROCUREMENT CARRIED OUT BY WAY OF ANNOUNCED SURVEY WITH NEGOTIATIONS</w:t>
        </w:r>
      </w:sdtContent>
    </w:sdt>
    <w:r w:rsidR="00905311">
      <w:rPr>
        <w:rFonts w:ascii="Segoe UI Semibold" w:hAnsi="Segoe UI Semibold"/>
        <w:caps/>
        <w:color w:val="003E51"/>
      </w:rPr>
      <w:t xml:space="preserve"> </w:t>
    </w:r>
    <w:r w:rsidR="00905311">
      <w:rPr>
        <w:noProof/>
      </w:rPr>
      <mc:AlternateContent>
        <mc:Choice Requires="wps">
          <w:drawing>
            <wp:anchor distT="0" distB="0" distL="114300" distR="114300" simplePos="0" relativeHeight="251658245" behindDoc="0" locked="0" layoutInCell="1" allowOverlap="1" wp14:anchorId="392C4BC7" wp14:editId="392C4BC8">
              <wp:simplePos x="0" y="0"/>
              <wp:positionH relativeFrom="margin">
                <wp:align>left</wp:align>
              </wp:positionH>
              <wp:positionV relativeFrom="page">
                <wp:align>top</wp:align>
              </wp:positionV>
              <wp:extent cx="792000" cy="828000"/>
              <wp:effectExtent l="0" t="0" r="8255" b="0"/>
              <wp:wrapNone/>
              <wp:docPr id="10"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50A74"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4BC1" w14:textId="79AB6AC5" w:rsidR="001A05F3" w:rsidRDefault="00DE02E2">
    <w:pPr>
      <w:pStyle w:val="Header"/>
    </w:pPr>
    <w:r>
      <w:rPr>
        <w:noProof/>
      </w:rPr>
      <w:drawing>
        <wp:anchor distT="0" distB="0" distL="114300" distR="114300" simplePos="0" relativeHeight="251660294" behindDoc="1" locked="0" layoutInCell="1" allowOverlap="1" wp14:anchorId="402BEE98" wp14:editId="706D0DC4">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0F85"/>
    <w:multiLevelType w:val="hybridMultilevel"/>
    <w:tmpl w:val="9D93E0C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5"/>
    <w:multiLevelType w:val="hybridMultilevel"/>
    <w:tmpl w:val="7326ED22"/>
    <w:lvl w:ilvl="0" w:tplc="D08AD994">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C575D"/>
    <w:multiLevelType w:val="multilevel"/>
    <w:tmpl w:val="86C6F8D4"/>
    <w:lvl w:ilvl="0">
      <w:start w:val="3"/>
      <w:numFmt w:val="decimal"/>
      <w:lvlText w:val="%1"/>
      <w:lvlJc w:val="left"/>
      <w:pPr>
        <w:tabs>
          <w:tab w:val="num" w:pos="855"/>
        </w:tabs>
        <w:ind w:left="855" w:hanging="855"/>
      </w:pPr>
      <w:rPr>
        <w:rFonts w:hint="default"/>
        <w:b/>
        <w:i w:val="0"/>
      </w:rPr>
    </w:lvl>
    <w:lvl w:ilvl="1">
      <w:start w:val="3"/>
      <w:numFmt w:val="decimal"/>
      <w:lvlText w:val="%1.%2"/>
      <w:lvlJc w:val="left"/>
      <w:pPr>
        <w:tabs>
          <w:tab w:val="num" w:pos="855"/>
        </w:tabs>
        <w:ind w:left="855" w:hanging="855"/>
      </w:pPr>
      <w:rPr>
        <w:rFonts w:hint="default"/>
        <w:b/>
        <w:i w:val="0"/>
      </w:rPr>
    </w:lvl>
    <w:lvl w:ilvl="2">
      <w:start w:val="1"/>
      <w:numFmt w:val="decimal"/>
      <w:lvlText w:val="%1.%2.%3"/>
      <w:lvlJc w:val="left"/>
      <w:pPr>
        <w:tabs>
          <w:tab w:val="num" w:pos="855"/>
        </w:tabs>
        <w:ind w:left="855" w:hanging="855"/>
      </w:pPr>
      <w:rPr>
        <w:rFonts w:hint="default"/>
        <w:b/>
        <w:i w:val="0"/>
      </w:rPr>
    </w:lvl>
    <w:lvl w:ilvl="3">
      <w:start w:val="1"/>
      <w:numFmt w:val="decimal"/>
      <w:lvlText w:val="%1.%2.%3.%4"/>
      <w:lvlJc w:val="left"/>
      <w:pPr>
        <w:tabs>
          <w:tab w:val="num" w:pos="855"/>
        </w:tabs>
        <w:ind w:left="855" w:hanging="855"/>
      </w:pPr>
      <w:rPr>
        <w:rFonts w:hint="default"/>
        <w:b/>
        <w:i w:val="0"/>
      </w:rPr>
    </w:lvl>
    <w:lvl w:ilvl="4">
      <w:start w:val="1"/>
      <w:numFmt w:val="decimal"/>
      <w:lvlText w:val="%1.%2.%3.%4.%5"/>
      <w:lvlJc w:val="left"/>
      <w:pPr>
        <w:tabs>
          <w:tab w:val="num" w:pos="1080"/>
        </w:tabs>
        <w:ind w:left="1080" w:hanging="1080"/>
      </w:pPr>
      <w:rPr>
        <w:rFonts w:hint="default"/>
        <w:b/>
        <w:i w:val="0"/>
      </w:rPr>
    </w:lvl>
    <w:lvl w:ilvl="5">
      <w:start w:val="1"/>
      <w:numFmt w:val="decimal"/>
      <w:lvlText w:val="%1.%2.%3.%4.%5.%6"/>
      <w:lvlJc w:val="left"/>
      <w:pPr>
        <w:tabs>
          <w:tab w:val="num" w:pos="1080"/>
        </w:tabs>
        <w:ind w:left="1080" w:hanging="1080"/>
      </w:pPr>
      <w:rPr>
        <w:rFonts w:hint="default"/>
        <w:b/>
        <w:i w:val="0"/>
      </w:rPr>
    </w:lvl>
    <w:lvl w:ilvl="6">
      <w:start w:val="1"/>
      <w:numFmt w:val="decimal"/>
      <w:lvlText w:val="%1.%2.%3.%4.%5.%6.%7"/>
      <w:lvlJc w:val="left"/>
      <w:pPr>
        <w:tabs>
          <w:tab w:val="num" w:pos="1440"/>
        </w:tabs>
        <w:ind w:left="1440" w:hanging="1440"/>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440"/>
        </w:tabs>
        <w:ind w:left="1440" w:hanging="1440"/>
      </w:pPr>
      <w:rPr>
        <w:rFonts w:hint="default"/>
        <w:b/>
        <w:i w:val="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F4C30"/>
    <w:multiLevelType w:val="hybridMultilevel"/>
    <w:tmpl w:val="2EE6A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1F400E"/>
    <w:multiLevelType w:val="hybridMultilevel"/>
    <w:tmpl w:val="20CED61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B3F7BD8"/>
    <w:multiLevelType w:val="multilevel"/>
    <w:tmpl w:val="0790608C"/>
    <w:lvl w:ilvl="0">
      <w:start w:val="1"/>
      <w:numFmt w:val="decimal"/>
      <w:lvlText w:val="%1."/>
      <w:lvlJc w:val="left"/>
      <w:pPr>
        <w:ind w:left="1637" w:hanging="360"/>
      </w:pPr>
      <w:rPr>
        <w:rFonts w:hint="default"/>
        <w:b/>
        <w:sz w:val="20"/>
        <w:szCs w:val="20"/>
      </w:rPr>
    </w:lvl>
    <w:lvl w:ilvl="1">
      <w:start w:val="1"/>
      <w:numFmt w:val="decimal"/>
      <w:isLgl/>
      <w:lvlText w:val="%1.%2."/>
      <w:lvlJc w:val="left"/>
      <w:pPr>
        <w:tabs>
          <w:tab w:val="num" w:pos="993"/>
        </w:tabs>
        <w:ind w:left="993" w:firstLine="0"/>
      </w:pPr>
      <w:rPr>
        <w:rFonts w:ascii="Segoe UI" w:hAnsi="Segoe UI" w:cs="Segoe UI" w:hint="default"/>
        <w:b w:val="0"/>
        <w:bCs w:val="0"/>
        <w:i w:val="0"/>
        <w:iCs w:val="0"/>
        <w:color w:val="auto"/>
        <w:sz w:val="24"/>
        <w:szCs w:val="24"/>
      </w:rPr>
    </w:lvl>
    <w:lvl w:ilvl="2">
      <w:start w:val="1"/>
      <w:numFmt w:val="decimal"/>
      <w:isLgl/>
      <w:lvlText w:val="%1.%2.%3."/>
      <w:lvlJc w:val="left"/>
      <w:pPr>
        <w:ind w:left="1714" w:hanging="720"/>
      </w:pPr>
      <w:rPr>
        <w:rFonts w:hint="default"/>
        <w:i w:val="0"/>
        <w:iCs w:val="0"/>
        <w:color w:val="auto"/>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CB1F8C"/>
    <w:multiLevelType w:val="multilevel"/>
    <w:tmpl w:val="51349258"/>
    <w:lvl w:ilvl="0">
      <w:start w:val="9"/>
      <w:numFmt w:val="decimal"/>
      <w:lvlText w:val="%1."/>
      <w:lvlJc w:val="left"/>
      <w:pPr>
        <w:ind w:left="1211" w:hanging="360"/>
      </w:pPr>
      <w:rPr>
        <w:rFonts w:hint="default"/>
        <w:b/>
        <w:sz w:val="24"/>
        <w:szCs w:val="24"/>
      </w:rPr>
    </w:lvl>
    <w:lvl w:ilvl="1">
      <w:start w:val="1"/>
      <w:numFmt w:val="decimal"/>
      <w:isLgl/>
      <w:lvlText w:val="%1.%2."/>
      <w:lvlJc w:val="left"/>
      <w:pPr>
        <w:tabs>
          <w:tab w:val="num" w:pos="567"/>
        </w:tabs>
        <w:ind w:left="567" w:firstLine="0"/>
      </w:pPr>
      <w:rPr>
        <w:rFonts w:ascii="Segoe UI Semilight" w:hAnsi="Segoe UI Semilight" w:cs="Segoe UI Semilight" w:hint="default"/>
        <w:b w:val="0"/>
        <w:bCs w:val="0"/>
        <w:i w:val="0"/>
        <w:iCs w:val="0"/>
        <w:color w:val="auto"/>
        <w:sz w:val="22"/>
        <w:szCs w:val="24"/>
      </w:rPr>
    </w:lvl>
    <w:lvl w:ilvl="2">
      <w:start w:val="1"/>
      <w:numFmt w:val="decimal"/>
      <w:isLgl/>
      <w:lvlText w:val="%1.%2.%3."/>
      <w:lvlJc w:val="left"/>
      <w:pPr>
        <w:ind w:left="128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17764E9"/>
    <w:multiLevelType w:val="multilevel"/>
    <w:tmpl w:val="5E1A901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2E5667"/>
    <w:multiLevelType w:val="hybridMultilevel"/>
    <w:tmpl w:val="0F08F2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D6B3D0E"/>
    <w:multiLevelType w:val="hybridMultilevel"/>
    <w:tmpl w:val="1C169F8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9F560B"/>
    <w:multiLevelType w:val="multilevel"/>
    <w:tmpl w:val="CD721B2A"/>
    <w:lvl w:ilvl="0">
      <w:start w:val="1"/>
      <w:numFmt w:val="decimal"/>
      <w:pStyle w:val="Heading4"/>
      <w:lvlText w:val="%1."/>
      <w:lvlJc w:val="left"/>
      <w:pPr>
        <w:ind w:left="3479" w:hanging="360"/>
      </w:pPr>
      <w:rPr>
        <w:rFonts w:ascii="Times New Roman" w:eastAsia="Times New Roman" w:hAnsi="Times New Roman" w:cs="Times New Roman"/>
      </w:rPr>
    </w:lvl>
    <w:lvl w:ilvl="1">
      <w:start w:val="1"/>
      <w:numFmt w:val="decimal"/>
      <w:isLgl/>
      <w:lvlText w:val="%1.%2."/>
      <w:lvlJc w:val="left"/>
      <w:pPr>
        <w:ind w:left="2252" w:hanging="975"/>
      </w:pPr>
      <w:rPr>
        <w:rFonts w:hint="default"/>
        <w:b w:val="0"/>
        <w:i w:val="0"/>
        <w:color w:val="auto"/>
        <w:sz w:val="22"/>
        <w:szCs w:val="22"/>
      </w:rPr>
    </w:lvl>
    <w:lvl w:ilvl="2">
      <w:start w:val="1"/>
      <w:numFmt w:val="decimal"/>
      <w:isLgl/>
      <w:lvlText w:val="%1.%2.%3."/>
      <w:lvlJc w:val="left"/>
      <w:pPr>
        <w:ind w:left="1826" w:hanging="975"/>
      </w:pPr>
      <w:rPr>
        <w:rFonts w:hint="default"/>
        <w:b w:val="0"/>
        <w:i w:val="0"/>
        <w:color w:val="auto"/>
        <w:sz w:val="22"/>
        <w:szCs w:val="22"/>
      </w:rPr>
    </w:lvl>
    <w:lvl w:ilvl="3">
      <w:start w:val="1"/>
      <w:numFmt w:val="decimal"/>
      <w:isLgl/>
      <w:lvlText w:val="%1.%2.%3.%4."/>
      <w:lvlJc w:val="left"/>
      <w:pPr>
        <w:ind w:left="1685" w:hanging="975"/>
      </w:pPr>
      <w:rPr>
        <w:rFonts w:hint="default"/>
        <w:b w:val="0"/>
        <w:color w:val="auto"/>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23" w15:restartNumberingAfterBreak="0">
    <w:nsid w:val="796D0B68"/>
    <w:multiLevelType w:val="multilevel"/>
    <w:tmpl w:val="7C1A704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78" w:firstLine="720"/>
      </w:pPr>
      <w:rPr>
        <w:rFonts w:cs="Times New Roman" w:hint="default"/>
        <w:b w:val="0"/>
        <w:bCs w:val="0"/>
        <w:i w:val="0"/>
        <w:iCs w:val="0"/>
      </w:rPr>
    </w:lvl>
    <w:lvl w:ilvl="2">
      <w:start w:val="1"/>
      <w:numFmt w:val="decimal"/>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4" w15:restartNumberingAfterBreak="0">
    <w:nsid w:val="79FD4262"/>
    <w:multiLevelType w:val="multilevel"/>
    <w:tmpl w:val="33BE5BF4"/>
    <w:lvl w:ilvl="0">
      <w:start w:val="1"/>
      <w:numFmt w:val="decimal"/>
      <w:pStyle w:val="Heading1"/>
      <w:lvlText w:val="%1."/>
      <w:lvlJc w:val="left"/>
      <w:pPr>
        <w:ind w:left="3763" w:hanging="360"/>
      </w:pPr>
      <w:rPr>
        <w:rFonts w:ascii="Bai Jamjuree" w:hAnsi="Bai Jamjuree"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abstractNum w:abstractNumId="25"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075818">
    <w:abstractNumId w:val="24"/>
  </w:num>
  <w:num w:numId="2" w16cid:durableId="202449604">
    <w:abstractNumId w:val="24"/>
  </w:num>
  <w:num w:numId="3" w16cid:durableId="2058159497">
    <w:abstractNumId w:val="4"/>
  </w:num>
  <w:num w:numId="4" w16cid:durableId="531648389">
    <w:abstractNumId w:val="8"/>
  </w:num>
  <w:num w:numId="5" w16cid:durableId="1449201275">
    <w:abstractNumId w:val="24"/>
  </w:num>
  <w:num w:numId="6" w16cid:durableId="1283195177">
    <w:abstractNumId w:val="24"/>
  </w:num>
  <w:num w:numId="7" w16cid:durableId="1909683282">
    <w:abstractNumId w:val="24"/>
  </w:num>
  <w:num w:numId="8" w16cid:durableId="588857090">
    <w:abstractNumId w:val="24"/>
  </w:num>
  <w:num w:numId="9" w16cid:durableId="1057318601">
    <w:abstractNumId w:val="24"/>
  </w:num>
  <w:num w:numId="10" w16cid:durableId="817960165">
    <w:abstractNumId w:val="24"/>
  </w:num>
  <w:num w:numId="11" w16cid:durableId="843785894">
    <w:abstractNumId w:val="24"/>
  </w:num>
  <w:num w:numId="12" w16cid:durableId="1995406374">
    <w:abstractNumId w:val="24"/>
  </w:num>
  <w:num w:numId="13" w16cid:durableId="913974661">
    <w:abstractNumId w:val="24"/>
  </w:num>
  <w:num w:numId="14" w16cid:durableId="680473196">
    <w:abstractNumId w:val="24"/>
  </w:num>
  <w:num w:numId="15" w16cid:durableId="1452167628">
    <w:abstractNumId w:val="24"/>
  </w:num>
  <w:num w:numId="16" w16cid:durableId="768742514">
    <w:abstractNumId w:val="0"/>
  </w:num>
  <w:num w:numId="17" w16cid:durableId="1624461902">
    <w:abstractNumId w:val="20"/>
  </w:num>
  <w:num w:numId="18" w16cid:durableId="564686144">
    <w:abstractNumId w:val="7"/>
  </w:num>
  <w:num w:numId="19" w16cid:durableId="665784797">
    <w:abstractNumId w:val="24"/>
  </w:num>
  <w:num w:numId="20" w16cid:durableId="487131796">
    <w:abstractNumId w:val="13"/>
  </w:num>
  <w:num w:numId="21" w16cid:durableId="1623997345">
    <w:abstractNumId w:val="17"/>
  </w:num>
  <w:num w:numId="22" w16cid:durableId="601381734">
    <w:abstractNumId w:val="22"/>
  </w:num>
  <w:num w:numId="23" w16cid:durableId="1213733304">
    <w:abstractNumId w:val="23"/>
  </w:num>
  <w:num w:numId="24" w16cid:durableId="480774730">
    <w:abstractNumId w:val="6"/>
  </w:num>
  <w:num w:numId="25" w16cid:durableId="263730816">
    <w:abstractNumId w:val="21"/>
  </w:num>
  <w:num w:numId="26" w16cid:durableId="1413158071">
    <w:abstractNumId w:val="14"/>
  </w:num>
  <w:num w:numId="27" w16cid:durableId="1007564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23110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9803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2244567">
    <w:abstractNumId w:val="3"/>
  </w:num>
  <w:num w:numId="32" w16cid:durableId="1638996808">
    <w:abstractNumId w:val="11"/>
  </w:num>
  <w:num w:numId="33" w16cid:durableId="189340159">
    <w:abstractNumId w:val="25"/>
  </w:num>
  <w:num w:numId="34" w16cid:durableId="824779761">
    <w:abstractNumId w:val="5"/>
  </w:num>
  <w:num w:numId="35" w16cid:durableId="726877033">
    <w:abstractNumId w:val="9"/>
  </w:num>
  <w:num w:numId="36" w16cid:durableId="2098356874">
    <w:abstractNumId w:val="10"/>
  </w:num>
  <w:num w:numId="37" w16cid:durableId="533924810">
    <w:abstractNumId w:val="2"/>
  </w:num>
  <w:num w:numId="38" w16cid:durableId="1160539840">
    <w:abstractNumId w:val="12"/>
  </w:num>
  <w:num w:numId="39" w16cid:durableId="1368605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25514">
    <w:abstractNumId w:val="16"/>
  </w:num>
  <w:num w:numId="41" w16cid:durableId="1785685120">
    <w:abstractNumId w:val="26"/>
  </w:num>
  <w:num w:numId="42" w16cid:durableId="285309937">
    <w:abstractNumId w:val="24"/>
  </w:num>
  <w:num w:numId="43" w16cid:durableId="913855904">
    <w:abstractNumId w:val="24"/>
  </w:num>
  <w:num w:numId="44" w16cid:durableId="793984260">
    <w:abstractNumId w:val="24"/>
  </w:num>
  <w:num w:numId="45" w16cid:durableId="873421839">
    <w:abstractNumId w:val="24"/>
  </w:num>
  <w:num w:numId="46" w16cid:durableId="1309895930">
    <w:abstractNumId w:val="24"/>
  </w:num>
  <w:num w:numId="47" w16cid:durableId="674305683">
    <w:abstractNumId w:val="24"/>
  </w:num>
  <w:num w:numId="48" w16cid:durableId="1579679991">
    <w:abstractNumId w:val="24"/>
  </w:num>
  <w:num w:numId="49" w16cid:durableId="510612180">
    <w:abstractNumId w:val="24"/>
  </w:num>
  <w:num w:numId="50" w16cid:durableId="1994337366">
    <w:abstractNumId w:val="24"/>
  </w:num>
  <w:num w:numId="51" w16cid:durableId="251088042">
    <w:abstractNumId w:val="24"/>
  </w:num>
  <w:num w:numId="52" w16cid:durableId="1823811728">
    <w:abstractNumId w:val="24"/>
  </w:num>
  <w:num w:numId="53" w16cid:durableId="805389279">
    <w:abstractNumId w:val="24"/>
  </w:num>
  <w:num w:numId="54" w16cid:durableId="1558322681">
    <w:abstractNumId w:val="24"/>
  </w:num>
  <w:num w:numId="55" w16cid:durableId="586697063">
    <w:abstractNumId w:val="24"/>
  </w:num>
  <w:num w:numId="56" w16cid:durableId="493034486">
    <w:abstractNumId w:val="24"/>
  </w:num>
  <w:num w:numId="57" w16cid:durableId="856773486">
    <w:abstractNumId w:val="24"/>
  </w:num>
  <w:num w:numId="58" w16cid:durableId="1079209196">
    <w:abstractNumId w:val="24"/>
  </w:num>
  <w:num w:numId="59" w16cid:durableId="381830651">
    <w:abstractNumId w:val="24"/>
  </w:num>
  <w:num w:numId="60" w16cid:durableId="1647273049">
    <w:abstractNumId w:val="24"/>
  </w:num>
  <w:num w:numId="61" w16cid:durableId="76905887">
    <w:abstractNumId w:val="24"/>
  </w:num>
  <w:num w:numId="62" w16cid:durableId="1006833522">
    <w:abstractNumId w:val="24"/>
  </w:num>
  <w:num w:numId="63" w16cid:durableId="1727600774">
    <w:abstractNumId w:val="24"/>
  </w:num>
  <w:num w:numId="64" w16cid:durableId="1833908622">
    <w:abstractNumId w:val="24"/>
  </w:num>
  <w:num w:numId="65" w16cid:durableId="152723214">
    <w:abstractNumId w:val="24"/>
  </w:num>
  <w:num w:numId="66" w16cid:durableId="1621187924">
    <w:abstractNumId w:val="24"/>
  </w:num>
  <w:num w:numId="67" w16cid:durableId="1308826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drawingGridHorizontalSpacing w:val="120"/>
  <w:drawingGridVerticalSpacing w:val="163"/>
  <w:displayHorizontalDrawingGridEvery w:val="2"/>
  <w:displayVerticalDrawingGridEvery w:val="2"/>
  <w:characterSpacingControl w:val="doNotCompress"/>
  <w:hdrShapeDefaults>
    <o:shapedefaults v:ext="edit" spidmax="2050">
      <o:colormru v:ext="edit" colors="#98bdb7,#98c3b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C9"/>
    <w:rsid w:val="00001CB2"/>
    <w:rsid w:val="0000391F"/>
    <w:rsid w:val="000123AA"/>
    <w:rsid w:val="000125B2"/>
    <w:rsid w:val="0001337C"/>
    <w:rsid w:val="00014DE9"/>
    <w:rsid w:val="00014F9D"/>
    <w:rsid w:val="0001518D"/>
    <w:rsid w:val="000167EC"/>
    <w:rsid w:val="0001735B"/>
    <w:rsid w:val="000208EF"/>
    <w:rsid w:val="00022255"/>
    <w:rsid w:val="00022462"/>
    <w:rsid w:val="00024E0E"/>
    <w:rsid w:val="000268DE"/>
    <w:rsid w:val="00027B1C"/>
    <w:rsid w:val="00027C43"/>
    <w:rsid w:val="00032AAB"/>
    <w:rsid w:val="0003425B"/>
    <w:rsid w:val="00036994"/>
    <w:rsid w:val="000406A9"/>
    <w:rsid w:val="0004247E"/>
    <w:rsid w:val="00052EE7"/>
    <w:rsid w:val="00055316"/>
    <w:rsid w:val="00055A6F"/>
    <w:rsid w:val="00060CFC"/>
    <w:rsid w:val="00062539"/>
    <w:rsid w:val="00063DE8"/>
    <w:rsid w:val="000647ED"/>
    <w:rsid w:val="00065EF6"/>
    <w:rsid w:val="00070200"/>
    <w:rsid w:val="00070E4E"/>
    <w:rsid w:val="00072075"/>
    <w:rsid w:val="00073FCE"/>
    <w:rsid w:val="000757C1"/>
    <w:rsid w:val="0008354A"/>
    <w:rsid w:val="00087722"/>
    <w:rsid w:val="00096D89"/>
    <w:rsid w:val="000A0D5C"/>
    <w:rsid w:val="000A3D72"/>
    <w:rsid w:val="000A4AFE"/>
    <w:rsid w:val="000A594D"/>
    <w:rsid w:val="000A7DEF"/>
    <w:rsid w:val="000B2E5E"/>
    <w:rsid w:val="000B44A9"/>
    <w:rsid w:val="000C108A"/>
    <w:rsid w:val="000C12E5"/>
    <w:rsid w:val="000C339D"/>
    <w:rsid w:val="000C3E29"/>
    <w:rsid w:val="000C594E"/>
    <w:rsid w:val="000D19D9"/>
    <w:rsid w:val="000D49D4"/>
    <w:rsid w:val="000D716E"/>
    <w:rsid w:val="000E2230"/>
    <w:rsid w:val="000E2FD9"/>
    <w:rsid w:val="000E5D63"/>
    <w:rsid w:val="000F1281"/>
    <w:rsid w:val="000F35BA"/>
    <w:rsid w:val="000F5A3B"/>
    <w:rsid w:val="00101D17"/>
    <w:rsid w:val="0010447C"/>
    <w:rsid w:val="001051DC"/>
    <w:rsid w:val="0010701F"/>
    <w:rsid w:val="00110261"/>
    <w:rsid w:val="001126AC"/>
    <w:rsid w:val="00113435"/>
    <w:rsid w:val="00123814"/>
    <w:rsid w:val="00123A0E"/>
    <w:rsid w:val="00123E9C"/>
    <w:rsid w:val="001301D7"/>
    <w:rsid w:val="00131AAA"/>
    <w:rsid w:val="00134142"/>
    <w:rsid w:val="00140C39"/>
    <w:rsid w:val="00141723"/>
    <w:rsid w:val="00141BE1"/>
    <w:rsid w:val="00143361"/>
    <w:rsid w:val="00144D9C"/>
    <w:rsid w:val="00145052"/>
    <w:rsid w:val="00145B2E"/>
    <w:rsid w:val="0015139D"/>
    <w:rsid w:val="00154F1A"/>
    <w:rsid w:val="00156E2A"/>
    <w:rsid w:val="00160742"/>
    <w:rsid w:val="00161749"/>
    <w:rsid w:val="00162A22"/>
    <w:rsid w:val="001644C7"/>
    <w:rsid w:val="0016750E"/>
    <w:rsid w:val="00167855"/>
    <w:rsid w:val="00170FC4"/>
    <w:rsid w:val="00173E88"/>
    <w:rsid w:val="00176186"/>
    <w:rsid w:val="001779F3"/>
    <w:rsid w:val="00181C1A"/>
    <w:rsid w:val="00183180"/>
    <w:rsid w:val="00183D71"/>
    <w:rsid w:val="00184DEE"/>
    <w:rsid w:val="001877DE"/>
    <w:rsid w:val="001948CB"/>
    <w:rsid w:val="00197F56"/>
    <w:rsid w:val="001A05F3"/>
    <w:rsid w:val="001A2506"/>
    <w:rsid w:val="001A5C47"/>
    <w:rsid w:val="001B0344"/>
    <w:rsid w:val="001B09DF"/>
    <w:rsid w:val="001B473D"/>
    <w:rsid w:val="001B577C"/>
    <w:rsid w:val="001B57D8"/>
    <w:rsid w:val="001B737C"/>
    <w:rsid w:val="001C0D71"/>
    <w:rsid w:val="001C4639"/>
    <w:rsid w:val="001C503B"/>
    <w:rsid w:val="001C6867"/>
    <w:rsid w:val="001C6942"/>
    <w:rsid w:val="001D5F77"/>
    <w:rsid w:val="001D6BCF"/>
    <w:rsid w:val="001E0B49"/>
    <w:rsid w:val="001E1DAF"/>
    <w:rsid w:val="001E2C09"/>
    <w:rsid w:val="001E42D7"/>
    <w:rsid w:val="001F0F10"/>
    <w:rsid w:val="001F5FBE"/>
    <w:rsid w:val="001F7F57"/>
    <w:rsid w:val="00201700"/>
    <w:rsid w:val="002038AC"/>
    <w:rsid w:val="002048C0"/>
    <w:rsid w:val="00204CBE"/>
    <w:rsid w:val="00205B00"/>
    <w:rsid w:val="00207A55"/>
    <w:rsid w:val="002106B0"/>
    <w:rsid w:val="00212711"/>
    <w:rsid w:val="002155F9"/>
    <w:rsid w:val="00215D93"/>
    <w:rsid w:val="002173BA"/>
    <w:rsid w:val="00217FB3"/>
    <w:rsid w:val="002206C1"/>
    <w:rsid w:val="00220E75"/>
    <w:rsid w:val="002219CD"/>
    <w:rsid w:val="00221D91"/>
    <w:rsid w:val="002265F0"/>
    <w:rsid w:val="00226B35"/>
    <w:rsid w:val="00227342"/>
    <w:rsid w:val="00230BA5"/>
    <w:rsid w:val="0023138F"/>
    <w:rsid w:val="002332D8"/>
    <w:rsid w:val="002344B8"/>
    <w:rsid w:val="00234C60"/>
    <w:rsid w:val="00234D3A"/>
    <w:rsid w:val="00235D66"/>
    <w:rsid w:val="0024080D"/>
    <w:rsid w:val="00243D61"/>
    <w:rsid w:val="0024449C"/>
    <w:rsid w:val="00246DFC"/>
    <w:rsid w:val="002562DE"/>
    <w:rsid w:val="00256D43"/>
    <w:rsid w:val="00257E6B"/>
    <w:rsid w:val="00260150"/>
    <w:rsid w:val="0026268A"/>
    <w:rsid w:val="00264C88"/>
    <w:rsid w:val="0026672E"/>
    <w:rsid w:val="00267E51"/>
    <w:rsid w:val="00270A1A"/>
    <w:rsid w:val="00272FB5"/>
    <w:rsid w:val="00273235"/>
    <w:rsid w:val="002746AB"/>
    <w:rsid w:val="00277CEC"/>
    <w:rsid w:val="00280112"/>
    <w:rsid w:val="00280A7D"/>
    <w:rsid w:val="00280FA2"/>
    <w:rsid w:val="00286C63"/>
    <w:rsid w:val="00287427"/>
    <w:rsid w:val="00287854"/>
    <w:rsid w:val="00290047"/>
    <w:rsid w:val="00293185"/>
    <w:rsid w:val="0029438A"/>
    <w:rsid w:val="00295F9D"/>
    <w:rsid w:val="002961ED"/>
    <w:rsid w:val="00297716"/>
    <w:rsid w:val="002A0DFD"/>
    <w:rsid w:val="002A1E8A"/>
    <w:rsid w:val="002A3664"/>
    <w:rsid w:val="002A50E1"/>
    <w:rsid w:val="002A5E44"/>
    <w:rsid w:val="002A6E67"/>
    <w:rsid w:val="002A7269"/>
    <w:rsid w:val="002B0270"/>
    <w:rsid w:val="002B2A28"/>
    <w:rsid w:val="002B4D37"/>
    <w:rsid w:val="002B56CD"/>
    <w:rsid w:val="002C1016"/>
    <w:rsid w:val="002C13B7"/>
    <w:rsid w:val="002C29C4"/>
    <w:rsid w:val="002C35B2"/>
    <w:rsid w:val="002C692F"/>
    <w:rsid w:val="002D043F"/>
    <w:rsid w:val="002D1F56"/>
    <w:rsid w:val="002D2AE8"/>
    <w:rsid w:val="002D2EB3"/>
    <w:rsid w:val="002D3628"/>
    <w:rsid w:val="002D4FEA"/>
    <w:rsid w:val="002D511F"/>
    <w:rsid w:val="002D5B9A"/>
    <w:rsid w:val="002D5CC1"/>
    <w:rsid w:val="002E19D5"/>
    <w:rsid w:val="002F69E1"/>
    <w:rsid w:val="00300E7F"/>
    <w:rsid w:val="0030165D"/>
    <w:rsid w:val="00301ACF"/>
    <w:rsid w:val="003028BB"/>
    <w:rsid w:val="00303862"/>
    <w:rsid w:val="00304A19"/>
    <w:rsid w:val="00305D9B"/>
    <w:rsid w:val="0030648F"/>
    <w:rsid w:val="003142CF"/>
    <w:rsid w:val="00315194"/>
    <w:rsid w:val="0031768C"/>
    <w:rsid w:val="00317C74"/>
    <w:rsid w:val="00321B61"/>
    <w:rsid w:val="00321F11"/>
    <w:rsid w:val="00324F01"/>
    <w:rsid w:val="003257D9"/>
    <w:rsid w:val="00325B6B"/>
    <w:rsid w:val="003325A1"/>
    <w:rsid w:val="00333D7B"/>
    <w:rsid w:val="00335EB1"/>
    <w:rsid w:val="0033717B"/>
    <w:rsid w:val="00343F76"/>
    <w:rsid w:val="00345951"/>
    <w:rsid w:val="00346506"/>
    <w:rsid w:val="003508A6"/>
    <w:rsid w:val="003512AF"/>
    <w:rsid w:val="00352D4B"/>
    <w:rsid w:val="0035672D"/>
    <w:rsid w:val="0036126B"/>
    <w:rsid w:val="00361EDA"/>
    <w:rsid w:val="00362B78"/>
    <w:rsid w:val="0036316B"/>
    <w:rsid w:val="003700D6"/>
    <w:rsid w:val="0037102D"/>
    <w:rsid w:val="00371BC8"/>
    <w:rsid w:val="00372337"/>
    <w:rsid w:val="003728EC"/>
    <w:rsid w:val="00374AC6"/>
    <w:rsid w:val="00374C46"/>
    <w:rsid w:val="0038155F"/>
    <w:rsid w:val="00390638"/>
    <w:rsid w:val="00391170"/>
    <w:rsid w:val="003912AA"/>
    <w:rsid w:val="0039218A"/>
    <w:rsid w:val="00393A58"/>
    <w:rsid w:val="00394BCC"/>
    <w:rsid w:val="00395941"/>
    <w:rsid w:val="003964B4"/>
    <w:rsid w:val="003A19A0"/>
    <w:rsid w:val="003A3B2E"/>
    <w:rsid w:val="003A3CE5"/>
    <w:rsid w:val="003A4F35"/>
    <w:rsid w:val="003A6178"/>
    <w:rsid w:val="003B082F"/>
    <w:rsid w:val="003B5BBA"/>
    <w:rsid w:val="003C0C65"/>
    <w:rsid w:val="003C0CE6"/>
    <w:rsid w:val="003C1409"/>
    <w:rsid w:val="003C360B"/>
    <w:rsid w:val="003C58A4"/>
    <w:rsid w:val="003C5A46"/>
    <w:rsid w:val="003C62BB"/>
    <w:rsid w:val="003C68BA"/>
    <w:rsid w:val="003D135C"/>
    <w:rsid w:val="003D3B24"/>
    <w:rsid w:val="003D43C1"/>
    <w:rsid w:val="003D61BB"/>
    <w:rsid w:val="003D70C2"/>
    <w:rsid w:val="003E023E"/>
    <w:rsid w:val="003E0280"/>
    <w:rsid w:val="003E02BA"/>
    <w:rsid w:val="003E078D"/>
    <w:rsid w:val="003E5DD8"/>
    <w:rsid w:val="003E7AF9"/>
    <w:rsid w:val="003F0C0C"/>
    <w:rsid w:val="003F0DE6"/>
    <w:rsid w:val="003F6E96"/>
    <w:rsid w:val="0040098D"/>
    <w:rsid w:val="00402702"/>
    <w:rsid w:val="0040373A"/>
    <w:rsid w:val="0040655A"/>
    <w:rsid w:val="00406AAB"/>
    <w:rsid w:val="00407D00"/>
    <w:rsid w:val="00410607"/>
    <w:rsid w:val="0041069E"/>
    <w:rsid w:val="00411627"/>
    <w:rsid w:val="00411A9B"/>
    <w:rsid w:val="0041433C"/>
    <w:rsid w:val="004231FA"/>
    <w:rsid w:val="00441CDA"/>
    <w:rsid w:val="00443628"/>
    <w:rsid w:val="00447F78"/>
    <w:rsid w:val="004540E6"/>
    <w:rsid w:val="004540F8"/>
    <w:rsid w:val="00456035"/>
    <w:rsid w:val="00456D1C"/>
    <w:rsid w:val="004631A6"/>
    <w:rsid w:val="00463972"/>
    <w:rsid w:val="0046549A"/>
    <w:rsid w:val="00467513"/>
    <w:rsid w:val="00472702"/>
    <w:rsid w:val="004732F1"/>
    <w:rsid w:val="00474581"/>
    <w:rsid w:val="00475AD4"/>
    <w:rsid w:val="00476280"/>
    <w:rsid w:val="00477BC0"/>
    <w:rsid w:val="00482014"/>
    <w:rsid w:val="00482037"/>
    <w:rsid w:val="00484856"/>
    <w:rsid w:val="00484D2A"/>
    <w:rsid w:val="004861AB"/>
    <w:rsid w:val="00486C96"/>
    <w:rsid w:val="00490159"/>
    <w:rsid w:val="00491DA0"/>
    <w:rsid w:val="0049318B"/>
    <w:rsid w:val="004954A1"/>
    <w:rsid w:val="00495629"/>
    <w:rsid w:val="00495BB7"/>
    <w:rsid w:val="00497F77"/>
    <w:rsid w:val="004A5543"/>
    <w:rsid w:val="004A5784"/>
    <w:rsid w:val="004A69C7"/>
    <w:rsid w:val="004A7CF3"/>
    <w:rsid w:val="004B0BF2"/>
    <w:rsid w:val="004B18A3"/>
    <w:rsid w:val="004B2E04"/>
    <w:rsid w:val="004B3378"/>
    <w:rsid w:val="004B374E"/>
    <w:rsid w:val="004B46A6"/>
    <w:rsid w:val="004B6A59"/>
    <w:rsid w:val="004C510F"/>
    <w:rsid w:val="004C5784"/>
    <w:rsid w:val="004D0136"/>
    <w:rsid w:val="004D44FB"/>
    <w:rsid w:val="004D5405"/>
    <w:rsid w:val="004D546B"/>
    <w:rsid w:val="004D56A5"/>
    <w:rsid w:val="004E46E2"/>
    <w:rsid w:val="004F38B2"/>
    <w:rsid w:val="004F5311"/>
    <w:rsid w:val="004F6601"/>
    <w:rsid w:val="004F79FB"/>
    <w:rsid w:val="00500F3A"/>
    <w:rsid w:val="00501F89"/>
    <w:rsid w:val="00504699"/>
    <w:rsid w:val="00505CA2"/>
    <w:rsid w:val="005124B8"/>
    <w:rsid w:val="00513478"/>
    <w:rsid w:val="00513649"/>
    <w:rsid w:val="00521732"/>
    <w:rsid w:val="005244A1"/>
    <w:rsid w:val="00525157"/>
    <w:rsid w:val="0052651D"/>
    <w:rsid w:val="005267B6"/>
    <w:rsid w:val="0053078F"/>
    <w:rsid w:val="0053108D"/>
    <w:rsid w:val="00533ABB"/>
    <w:rsid w:val="00535B3E"/>
    <w:rsid w:val="005377E0"/>
    <w:rsid w:val="00541C26"/>
    <w:rsid w:val="005423FF"/>
    <w:rsid w:val="00542B86"/>
    <w:rsid w:val="00547962"/>
    <w:rsid w:val="00553D63"/>
    <w:rsid w:val="0055562F"/>
    <w:rsid w:val="00564075"/>
    <w:rsid w:val="00567209"/>
    <w:rsid w:val="00570749"/>
    <w:rsid w:val="00571841"/>
    <w:rsid w:val="00571A74"/>
    <w:rsid w:val="00573AF6"/>
    <w:rsid w:val="0058005E"/>
    <w:rsid w:val="005825A5"/>
    <w:rsid w:val="0058276E"/>
    <w:rsid w:val="00583FF4"/>
    <w:rsid w:val="005869DC"/>
    <w:rsid w:val="0059137C"/>
    <w:rsid w:val="00591F91"/>
    <w:rsid w:val="0059206A"/>
    <w:rsid w:val="005937C1"/>
    <w:rsid w:val="005939E3"/>
    <w:rsid w:val="00595C9E"/>
    <w:rsid w:val="00596523"/>
    <w:rsid w:val="00596BC7"/>
    <w:rsid w:val="005A1C24"/>
    <w:rsid w:val="005A2B1C"/>
    <w:rsid w:val="005A2EBC"/>
    <w:rsid w:val="005A32B7"/>
    <w:rsid w:val="005C0508"/>
    <w:rsid w:val="005C1B1B"/>
    <w:rsid w:val="005C501F"/>
    <w:rsid w:val="005C6038"/>
    <w:rsid w:val="005C6FAF"/>
    <w:rsid w:val="005D35F0"/>
    <w:rsid w:val="005D4897"/>
    <w:rsid w:val="005D623A"/>
    <w:rsid w:val="005D6D89"/>
    <w:rsid w:val="005D7DA1"/>
    <w:rsid w:val="005E00AE"/>
    <w:rsid w:val="005E301D"/>
    <w:rsid w:val="005E6605"/>
    <w:rsid w:val="005F2F6F"/>
    <w:rsid w:val="00601B65"/>
    <w:rsid w:val="00602C90"/>
    <w:rsid w:val="00603493"/>
    <w:rsid w:val="006041C3"/>
    <w:rsid w:val="0061177D"/>
    <w:rsid w:val="006153AD"/>
    <w:rsid w:val="00620D80"/>
    <w:rsid w:val="00620E46"/>
    <w:rsid w:val="00623DB2"/>
    <w:rsid w:val="00627DAF"/>
    <w:rsid w:val="006305EF"/>
    <w:rsid w:val="00632A84"/>
    <w:rsid w:val="006361B3"/>
    <w:rsid w:val="00637868"/>
    <w:rsid w:val="00640747"/>
    <w:rsid w:val="0064402F"/>
    <w:rsid w:val="006511C9"/>
    <w:rsid w:val="006514C9"/>
    <w:rsid w:val="0065150E"/>
    <w:rsid w:val="00651A27"/>
    <w:rsid w:val="00654B1C"/>
    <w:rsid w:val="006564CB"/>
    <w:rsid w:val="0066027F"/>
    <w:rsid w:val="00661BAF"/>
    <w:rsid w:val="006638DC"/>
    <w:rsid w:val="00664E0D"/>
    <w:rsid w:val="0066625C"/>
    <w:rsid w:val="006667B6"/>
    <w:rsid w:val="006673CC"/>
    <w:rsid w:val="00671DDA"/>
    <w:rsid w:val="006745EC"/>
    <w:rsid w:val="00680D98"/>
    <w:rsid w:val="00691998"/>
    <w:rsid w:val="00691D95"/>
    <w:rsid w:val="00692079"/>
    <w:rsid w:val="006957D2"/>
    <w:rsid w:val="00695C17"/>
    <w:rsid w:val="0069691F"/>
    <w:rsid w:val="006A1DFE"/>
    <w:rsid w:val="006A2EA6"/>
    <w:rsid w:val="006A5139"/>
    <w:rsid w:val="006B1125"/>
    <w:rsid w:val="006B18EA"/>
    <w:rsid w:val="006B1BAB"/>
    <w:rsid w:val="006B31C4"/>
    <w:rsid w:val="006B5A6D"/>
    <w:rsid w:val="006C0443"/>
    <w:rsid w:val="006C0A05"/>
    <w:rsid w:val="006C1268"/>
    <w:rsid w:val="006C47B1"/>
    <w:rsid w:val="006C5410"/>
    <w:rsid w:val="006C6558"/>
    <w:rsid w:val="006C6943"/>
    <w:rsid w:val="006D129F"/>
    <w:rsid w:val="006D532F"/>
    <w:rsid w:val="006E22E4"/>
    <w:rsid w:val="006E2398"/>
    <w:rsid w:val="006E32DB"/>
    <w:rsid w:val="006E3A82"/>
    <w:rsid w:val="006E45E2"/>
    <w:rsid w:val="006E7EFE"/>
    <w:rsid w:val="006F2208"/>
    <w:rsid w:val="006F3D97"/>
    <w:rsid w:val="00702BFC"/>
    <w:rsid w:val="00702FFB"/>
    <w:rsid w:val="0071008A"/>
    <w:rsid w:val="0071041A"/>
    <w:rsid w:val="0071557B"/>
    <w:rsid w:val="00715DCC"/>
    <w:rsid w:val="00716FD3"/>
    <w:rsid w:val="007172BF"/>
    <w:rsid w:val="00717C5A"/>
    <w:rsid w:val="00721E85"/>
    <w:rsid w:val="0072213C"/>
    <w:rsid w:val="0072338B"/>
    <w:rsid w:val="0072433E"/>
    <w:rsid w:val="00726D92"/>
    <w:rsid w:val="00727FEF"/>
    <w:rsid w:val="00731D15"/>
    <w:rsid w:val="00735944"/>
    <w:rsid w:val="007365AE"/>
    <w:rsid w:val="007434DE"/>
    <w:rsid w:val="00743582"/>
    <w:rsid w:val="00743F19"/>
    <w:rsid w:val="0074535C"/>
    <w:rsid w:val="00754281"/>
    <w:rsid w:val="007563A9"/>
    <w:rsid w:val="007606E3"/>
    <w:rsid w:val="0076089D"/>
    <w:rsid w:val="00760D26"/>
    <w:rsid w:val="007616E7"/>
    <w:rsid w:val="00767DAA"/>
    <w:rsid w:val="00772D7C"/>
    <w:rsid w:val="0077339A"/>
    <w:rsid w:val="007737ED"/>
    <w:rsid w:val="00774688"/>
    <w:rsid w:val="00775BF3"/>
    <w:rsid w:val="0078195A"/>
    <w:rsid w:val="00783C25"/>
    <w:rsid w:val="00784EA6"/>
    <w:rsid w:val="00787F96"/>
    <w:rsid w:val="00790022"/>
    <w:rsid w:val="007903F0"/>
    <w:rsid w:val="0079189A"/>
    <w:rsid w:val="00792ED8"/>
    <w:rsid w:val="00797A10"/>
    <w:rsid w:val="007A1AD2"/>
    <w:rsid w:val="007A3307"/>
    <w:rsid w:val="007A4D7B"/>
    <w:rsid w:val="007A50B2"/>
    <w:rsid w:val="007A68FD"/>
    <w:rsid w:val="007B0CA8"/>
    <w:rsid w:val="007B189B"/>
    <w:rsid w:val="007B4458"/>
    <w:rsid w:val="007B6D72"/>
    <w:rsid w:val="007B6DA5"/>
    <w:rsid w:val="007B6F06"/>
    <w:rsid w:val="007C0CDE"/>
    <w:rsid w:val="007C29E1"/>
    <w:rsid w:val="007C2E37"/>
    <w:rsid w:val="007C3400"/>
    <w:rsid w:val="007C411F"/>
    <w:rsid w:val="007C6079"/>
    <w:rsid w:val="007C6267"/>
    <w:rsid w:val="007D0956"/>
    <w:rsid w:val="007D294D"/>
    <w:rsid w:val="007D4619"/>
    <w:rsid w:val="007D6958"/>
    <w:rsid w:val="007D6A65"/>
    <w:rsid w:val="007D6C15"/>
    <w:rsid w:val="007D6E37"/>
    <w:rsid w:val="007D6F85"/>
    <w:rsid w:val="007D725F"/>
    <w:rsid w:val="007D7A29"/>
    <w:rsid w:val="007E05C2"/>
    <w:rsid w:val="007E5C65"/>
    <w:rsid w:val="007E610F"/>
    <w:rsid w:val="007E79C5"/>
    <w:rsid w:val="007F02DE"/>
    <w:rsid w:val="007F20B2"/>
    <w:rsid w:val="007F280C"/>
    <w:rsid w:val="007F285E"/>
    <w:rsid w:val="007F501B"/>
    <w:rsid w:val="007F7588"/>
    <w:rsid w:val="00800A49"/>
    <w:rsid w:val="008016E5"/>
    <w:rsid w:val="00802C7D"/>
    <w:rsid w:val="00802FF8"/>
    <w:rsid w:val="0080771C"/>
    <w:rsid w:val="00811F61"/>
    <w:rsid w:val="008137AE"/>
    <w:rsid w:val="00817639"/>
    <w:rsid w:val="00822360"/>
    <w:rsid w:val="00826D94"/>
    <w:rsid w:val="008300F0"/>
    <w:rsid w:val="00831D49"/>
    <w:rsid w:val="00832AF5"/>
    <w:rsid w:val="00832E63"/>
    <w:rsid w:val="008339A2"/>
    <w:rsid w:val="008346D4"/>
    <w:rsid w:val="008375D3"/>
    <w:rsid w:val="00837CE8"/>
    <w:rsid w:val="00842A66"/>
    <w:rsid w:val="00842D7F"/>
    <w:rsid w:val="00842FE9"/>
    <w:rsid w:val="00844040"/>
    <w:rsid w:val="0084615A"/>
    <w:rsid w:val="008515E4"/>
    <w:rsid w:val="00852CE7"/>
    <w:rsid w:val="00872744"/>
    <w:rsid w:val="0087299D"/>
    <w:rsid w:val="00874311"/>
    <w:rsid w:val="00875B5B"/>
    <w:rsid w:val="008828AD"/>
    <w:rsid w:val="00883342"/>
    <w:rsid w:val="00885737"/>
    <w:rsid w:val="00886086"/>
    <w:rsid w:val="00890748"/>
    <w:rsid w:val="00892078"/>
    <w:rsid w:val="0089280C"/>
    <w:rsid w:val="00892A9E"/>
    <w:rsid w:val="00893578"/>
    <w:rsid w:val="008A10C2"/>
    <w:rsid w:val="008A6548"/>
    <w:rsid w:val="008B5003"/>
    <w:rsid w:val="008B6F20"/>
    <w:rsid w:val="008B7EDE"/>
    <w:rsid w:val="008C0155"/>
    <w:rsid w:val="008C058B"/>
    <w:rsid w:val="008C1571"/>
    <w:rsid w:val="008C24EB"/>
    <w:rsid w:val="008C32F1"/>
    <w:rsid w:val="008C385B"/>
    <w:rsid w:val="008C6802"/>
    <w:rsid w:val="008D01F1"/>
    <w:rsid w:val="008D101A"/>
    <w:rsid w:val="008D1127"/>
    <w:rsid w:val="008D2F8A"/>
    <w:rsid w:val="008D5F13"/>
    <w:rsid w:val="008D76F7"/>
    <w:rsid w:val="008E0D7B"/>
    <w:rsid w:val="008E21DF"/>
    <w:rsid w:val="008E30DE"/>
    <w:rsid w:val="008E34D3"/>
    <w:rsid w:val="008E6246"/>
    <w:rsid w:val="008E73E2"/>
    <w:rsid w:val="008F209A"/>
    <w:rsid w:val="008F221E"/>
    <w:rsid w:val="008F3AED"/>
    <w:rsid w:val="008F51BC"/>
    <w:rsid w:val="008F544C"/>
    <w:rsid w:val="008F725F"/>
    <w:rsid w:val="008F7A82"/>
    <w:rsid w:val="00901FE6"/>
    <w:rsid w:val="00905311"/>
    <w:rsid w:val="00905697"/>
    <w:rsid w:val="00906322"/>
    <w:rsid w:val="00907601"/>
    <w:rsid w:val="00911756"/>
    <w:rsid w:val="0091404A"/>
    <w:rsid w:val="00916FCE"/>
    <w:rsid w:val="00917065"/>
    <w:rsid w:val="0092130D"/>
    <w:rsid w:val="00923004"/>
    <w:rsid w:val="00923232"/>
    <w:rsid w:val="00923D2E"/>
    <w:rsid w:val="009271EE"/>
    <w:rsid w:val="00927A01"/>
    <w:rsid w:val="00927D0D"/>
    <w:rsid w:val="00931109"/>
    <w:rsid w:val="0093526A"/>
    <w:rsid w:val="00935282"/>
    <w:rsid w:val="00941DEE"/>
    <w:rsid w:val="009439EA"/>
    <w:rsid w:val="009460B2"/>
    <w:rsid w:val="00946452"/>
    <w:rsid w:val="00946CD1"/>
    <w:rsid w:val="00955A1C"/>
    <w:rsid w:val="00961E00"/>
    <w:rsid w:val="00964473"/>
    <w:rsid w:val="0096547C"/>
    <w:rsid w:val="00965641"/>
    <w:rsid w:val="009658F1"/>
    <w:rsid w:val="009661A0"/>
    <w:rsid w:val="00966601"/>
    <w:rsid w:val="00966B8A"/>
    <w:rsid w:val="009710E3"/>
    <w:rsid w:val="009720C9"/>
    <w:rsid w:val="0097487A"/>
    <w:rsid w:val="009762D5"/>
    <w:rsid w:val="0098004C"/>
    <w:rsid w:val="009800CD"/>
    <w:rsid w:val="00981F1B"/>
    <w:rsid w:val="00986FE1"/>
    <w:rsid w:val="0098708B"/>
    <w:rsid w:val="00992243"/>
    <w:rsid w:val="00992890"/>
    <w:rsid w:val="00994373"/>
    <w:rsid w:val="00994C3D"/>
    <w:rsid w:val="00995A72"/>
    <w:rsid w:val="009960B7"/>
    <w:rsid w:val="009A1797"/>
    <w:rsid w:val="009A2A44"/>
    <w:rsid w:val="009A5240"/>
    <w:rsid w:val="009A556D"/>
    <w:rsid w:val="009B1FB0"/>
    <w:rsid w:val="009B2FCE"/>
    <w:rsid w:val="009B35AC"/>
    <w:rsid w:val="009B3746"/>
    <w:rsid w:val="009B50C8"/>
    <w:rsid w:val="009B610E"/>
    <w:rsid w:val="009C4C0C"/>
    <w:rsid w:val="009C6230"/>
    <w:rsid w:val="009C6700"/>
    <w:rsid w:val="009D2062"/>
    <w:rsid w:val="009D2256"/>
    <w:rsid w:val="009D4C07"/>
    <w:rsid w:val="009D52F0"/>
    <w:rsid w:val="009E4F8D"/>
    <w:rsid w:val="009E634D"/>
    <w:rsid w:val="009E6595"/>
    <w:rsid w:val="009F0158"/>
    <w:rsid w:val="009F40BC"/>
    <w:rsid w:val="009F5AA1"/>
    <w:rsid w:val="009F5C8E"/>
    <w:rsid w:val="009F6A64"/>
    <w:rsid w:val="009F7120"/>
    <w:rsid w:val="00A0139E"/>
    <w:rsid w:val="00A017BC"/>
    <w:rsid w:val="00A05F13"/>
    <w:rsid w:val="00A070B2"/>
    <w:rsid w:val="00A07CF9"/>
    <w:rsid w:val="00A10327"/>
    <w:rsid w:val="00A104FB"/>
    <w:rsid w:val="00A10849"/>
    <w:rsid w:val="00A11A21"/>
    <w:rsid w:val="00A125B5"/>
    <w:rsid w:val="00A129B5"/>
    <w:rsid w:val="00A13510"/>
    <w:rsid w:val="00A163FE"/>
    <w:rsid w:val="00A17513"/>
    <w:rsid w:val="00A214BA"/>
    <w:rsid w:val="00A21BE3"/>
    <w:rsid w:val="00A22C2C"/>
    <w:rsid w:val="00A3201F"/>
    <w:rsid w:val="00A34C8A"/>
    <w:rsid w:val="00A34F65"/>
    <w:rsid w:val="00A37DC5"/>
    <w:rsid w:val="00A42587"/>
    <w:rsid w:val="00A42CC7"/>
    <w:rsid w:val="00A43AAA"/>
    <w:rsid w:val="00A43D2F"/>
    <w:rsid w:val="00A47600"/>
    <w:rsid w:val="00A51E1F"/>
    <w:rsid w:val="00A52C42"/>
    <w:rsid w:val="00A57AD8"/>
    <w:rsid w:val="00A646A4"/>
    <w:rsid w:val="00A648A0"/>
    <w:rsid w:val="00A64A52"/>
    <w:rsid w:val="00A6781A"/>
    <w:rsid w:val="00A67FF5"/>
    <w:rsid w:val="00A70576"/>
    <w:rsid w:val="00A70C1F"/>
    <w:rsid w:val="00A730C5"/>
    <w:rsid w:val="00A7332E"/>
    <w:rsid w:val="00A73B25"/>
    <w:rsid w:val="00A74677"/>
    <w:rsid w:val="00A75A77"/>
    <w:rsid w:val="00A76827"/>
    <w:rsid w:val="00A80D12"/>
    <w:rsid w:val="00A835C9"/>
    <w:rsid w:val="00A83C23"/>
    <w:rsid w:val="00A8672E"/>
    <w:rsid w:val="00A86813"/>
    <w:rsid w:val="00A924A4"/>
    <w:rsid w:val="00A927B0"/>
    <w:rsid w:val="00A93878"/>
    <w:rsid w:val="00A93CF1"/>
    <w:rsid w:val="00AA1F8F"/>
    <w:rsid w:val="00AA2764"/>
    <w:rsid w:val="00AA4D4C"/>
    <w:rsid w:val="00AB1E20"/>
    <w:rsid w:val="00AB1F40"/>
    <w:rsid w:val="00AB2224"/>
    <w:rsid w:val="00AB373E"/>
    <w:rsid w:val="00AB3E2A"/>
    <w:rsid w:val="00AB682B"/>
    <w:rsid w:val="00AB7804"/>
    <w:rsid w:val="00AC1CC7"/>
    <w:rsid w:val="00AC1D1B"/>
    <w:rsid w:val="00AC3FBF"/>
    <w:rsid w:val="00AC58AA"/>
    <w:rsid w:val="00AC5FAE"/>
    <w:rsid w:val="00AC6AA2"/>
    <w:rsid w:val="00AD12C9"/>
    <w:rsid w:val="00AD578B"/>
    <w:rsid w:val="00AD6675"/>
    <w:rsid w:val="00AE105D"/>
    <w:rsid w:val="00AE15E1"/>
    <w:rsid w:val="00AE553A"/>
    <w:rsid w:val="00AE623F"/>
    <w:rsid w:val="00AE6E1F"/>
    <w:rsid w:val="00AF087F"/>
    <w:rsid w:val="00AF21EC"/>
    <w:rsid w:val="00AF661B"/>
    <w:rsid w:val="00AF7E2A"/>
    <w:rsid w:val="00B023EB"/>
    <w:rsid w:val="00B02C6F"/>
    <w:rsid w:val="00B02FE8"/>
    <w:rsid w:val="00B07E4B"/>
    <w:rsid w:val="00B07F42"/>
    <w:rsid w:val="00B1075F"/>
    <w:rsid w:val="00B10FC2"/>
    <w:rsid w:val="00B136D5"/>
    <w:rsid w:val="00B14649"/>
    <w:rsid w:val="00B23565"/>
    <w:rsid w:val="00B2602E"/>
    <w:rsid w:val="00B32953"/>
    <w:rsid w:val="00B37835"/>
    <w:rsid w:val="00B41A98"/>
    <w:rsid w:val="00B42396"/>
    <w:rsid w:val="00B45A99"/>
    <w:rsid w:val="00B4640E"/>
    <w:rsid w:val="00B46E5F"/>
    <w:rsid w:val="00B5097F"/>
    <w:rsid w:val="00B51362"/>
    <w:rsid w:val="00B51655"/>
    <w:rsid w:val="00B516E7"/>
    <w:rsid w:val="00B5249E"/>
    <w:rsid w:val="00B546D9"/>
    <w:rsid w:val="00B55711"/>
    <w:rsid w:val="00B56138"/>
    <w:rsid w:val="00B56424"/>
    <w:rsid w:val="00B62E71"/>
    <w:rsid w:val="00B62EE5"/>
    <w:rsid w:val="00B644B4"/>
    <w:rsid w:val="00B64AF2"/>
    <w:rsid w:val="00B66D5B"/>
    <w:rsid w:val="00B70F2F"/>
    <w:rsid w:val="00B71047"/>
    <w:rsid w:val="00B72A77"/>
    <w:rsid w:val="00B75D5C"/>
    <w:rsid w:val="00B80876"/>
    <w:rsid w:val="00B83133"/>
    <w:rsid w:val="00B878D5"/>
    <w:rsid w:val="00B92FE4"/>
    <w:rsid w:val="00B97255"/>
    <w:rsid w:val="00BA0948"/>
    <w:rsid w:val="00BA0BE1"/>
    <w:rsid w:val="00BA0EF9"/>
    <w:rsid w:val="00BA2CE6"/>
    <w:rsid w:val="00BB685F"/>
    <w:rsid w:val="00BB7899"/>
    <w:rsid w:val="00BC063F"/>
    <w:rsid w:val="00BC5E20"/>
    <w:rsid w:val="00BD2C02"/>
    <w:rsid w:val="00BD6832"/>
    <w:rsid w:val="00BD6AC3"/>
    <w:rsid w:val="00BE27D9"/>
    <w:rsid w:val="00BE2F71"/>
    <w:rsid w:val="00BE3132"/>
    <w:rsid w:val="00BE4DC6"/>
    <w:rsid w:val="00BE64D3"/>
    <w:rsid w:val="00BE6D63"/>
    <w:rsid w:val="00BF0B1F"/>
    <w:rsid w:val="00BF3D41"/>
    <w:rsid w:val="00BF60EF"/>
    <w:rsid w:val="00BF62C0"/>
    <w:rsid w:val="00BF7722"/>
    <w:rsid w:val="00C065FF"/>
    <w:rsid w:val="00C21498"/>
    <w:rsid w:val="00C23508"/>
    <w:rsid w:val="00C26D07"/>
    <w:rsid w:val="00C34401"/>
    <w:rsid w:val="00C3540F"/>
    <w:rsid w:val="00C35CF2"/>
    <w:rsid w:val="00C3631B"/>
    <w:rsid w:val="00C36C9A"/>
    <w:rsid w:val="00C36E41"/>
    <w:rsid w:val="00C36F82"/>
    <w:rsid w:val="00C40F2D"/>
    <w:rsid w:val="00C410BD"/>
    <w:rsid w:val="00C5126D"/>
    <w:rsid w:val="00C52122"/>
    <w:rsid w:val="00C53632"/>
    <w:rsid w:val="00C55EC4"/>
    <w:rsid w:val="00C61FAB"/>
    <w:rsid w:val="00C63331"/>
    <w:rsid w:val="00C63DE9"/>
    <w:rsid w:val="00C64544"/>
    <w:rsid w:val="00C66002"/>
    <w:rsid w:val="00C67E4D"/>
    <w:rsid w:val="00C77519"/>
    <w:rsid w:val="00C77564"/>
    <w:rsid w:val="00C80867"/>
    <w:rsid w:val="00C81386"/>
    <w:rsid w:val="00C81D81"/>
    <w:rsid w:val="00C83861"/>
    <w:rsid w:val="00C844B6"/>
    <w:rsid w:val="00C87BA5"/>
    <w:rsid w:val="00C94B83"/>
    <w:rsid w:val="00CA0D30"/>
    <w:rsid w:val="00CA26A1"/>
    <w:rsid w:val="00CA70CC"/>
    <w:rsid w:val="00CB0432"/>
    <w:rsid w:val="00CB094E"/>
    <w:rsid w:val="00CB1FB6"/>
    <w:rsid w:val="00CB3649"/>
    <w:rsid w:val="00CB4A2A"/>
    <w:rsid w:val="00CB4E45"/>
    <w:rsid w:val="00CB51A7"/>
    <w:rsid w:val="00CB55A2"/>
    <w:rsid w:val="00CB55EC"/>
    <w:rsid w:val="00CB63B0"/>
    <w:rsid w:val="00CB68A1"/>
    <w:rsid w:val="00CC2A70"/>
    <w:rsid w:val="00CC410B"/>
    <w:rsid w:val="00CD002E"/>
    <w:rsid w:val="00CD2BB1"/>
    <w:rsid w:val="00CD4903"/>
    <w:rsid w:val="00CD4F4C"/>
    <w:rsid w:val="00CD5207"/>
    <w:rsid w:val="00CD5323"/>
    <w:rsid w:val="00CD6E31"/>
    <w:rsid w:val="00CE0ECE"/>
    <w:rsid w:val="00CE1F9C"/>
    <w:rsid w:val="00CE2C03"/>
    <w:rsid w:val="00CE3454"/>
    <w:rsid w:val="00CE3823"/>
    <w:rsid w:val="00CE4D45"/>
    <w:rsid w:val="00CE5BDB"/>
    <w:rsid w:val="00CF0255"/>
    <w:rsid w:val="00CF076A"/>
    <w:rsid w:val="00CF46EC"/>
    <w:rsid w:val="00CF7AC2"/>
    <w:rsid w:val="00D01469"/>
    <w:rsid w:val="00D01B22"/>
    <w:rsid w:val="00D01EC9"/>
    <w:rsid w:val="00D023C5"/>
    <w:rsid w:val="00D028AB"/>
    <w:rsid w:val="00D02D19"/>
    <w:rsid w:val="00D065D3"/>
    <w:rsid w:val="00D11D70"/>
    <w:rsid w:val="00D126B0"/>
    <w:rsid w:val="00D1743D"/>
    <w:rsid w:val="00D20AB3"/>
    <w:rsid w:val="00D26C02"/>
    <w:rsid w:val="00D27631"/>
    <w:rsid w:val="00D30636"/>
    <w:rsid w:val="00D308C3"/>
    <w:rsid w:val="00D308E9"/>
    <w:rsid w:val="00D31B8A"/>
    <w:rsid w:val="00D34AF5"/>
    <w:rsid w:val="00D36058"/>
    <w:rsid w:val="00D37AE8"/>
    <w:rsid w:val="00D37C32"/>
    <w:rsid w:val="00D4243D"/>
    <w:rsid w:val="00D4346D"/>
    <w:rsid w:val="00D43C62"/>
    <w:rsid w:val="00D43D26"/>
    <w:rsid w:val="00D44D2C"/>
    <w:rsid w:val="00D47D51"/>
    <w:rsid w:val="00D503D1"/>
    <w:rsid w:val="00D50B3D"/>
    <w:rsid w:val="00D52380"/>
    <w:rsid w:val="00D54CF1"/>
    <w:rsid w:val="00D57642"/>
    <w:rsid w:val="00D617D2"/>
    <w:rsid w:val="00D63A18"/>
    <w:rsid w:val="00D65039"/>
    <w:rsid w:val="00D67482"/>
    <w:rsid w:val="00D72ED5"/>
    <w:rsid w:val="00D812D8"/>
    <w:rsid w:val="00D81E17"/>
    <w:rsid w:val="00D82DF1"/>
    <w:rsid w:val="00D84F0B"/>
    <w:rsid w:val="00D85DF6"/>
    <w:rsid w:val="00D90DA4"/>
    <w:rsid w:val="00D9126A"/>
    <w:rsid w:val="00D91777"/>
    <w:rsid w:val="00D932DF"/>
    <w:rsid w:val="00D942A9"/>
    <w:rsid w:val="00DA14BD"/>
    <w:rsid w:val="00DA4324"/>
    <w:rsid w:val="00DA49E7"/>
    <w:rsid w:val="00DA5049"/>
    <w:rsid w:val="00DA73F1"/>
    <w:rsid w:val="00DB16D4"/>
    <w:rsid w:val="00DB253F"/>
    <w:rsid w:val="00DB4451"/>
    <w:rsid w:val="00DB4DB6"/>
    <w:rsid w:val="00DB5FE3"/>
    <w:rsid w:val="00DC0D7D"/>
    <w:rsid w:val="00DC3DEA"/>
    <w:rsid w:val="00DD0617"/>
    <w:rsid w:val="00DD417C"/>
    <w:rsid w:val="00DD49C5"/>
    <w:rsid w:val="00DD5ED7"/>
    <w:rsid w:val="00DD768F"/>
    <w:rsid w:val="00DE02E2"/>
    <w:rsid w:val="00DE16C6"/>
    <w:rsid w:val="00DE5699"/>
    <w:rsid w:val="00DF433F"/>
    <w:rsid w:val="00DF4F68"/>
    <w:rsid w:val="00DF6F17"/>
    <w:rsid w:val="00E0016A"/>
    <w:rsid w:val="00E01A43"/>
    <w:rsid w:val="00E020CF"/>
    <w:rsid w:val="00E035EA"/>
    <w:rsid w:val="00E0409B"/>
    <w:rsid w:val="00E04D84"/>
    <w:rsid w:val="00E05C3A"/>
    <w:rsid w:val="00E10483"/>
    <w:rsid w:val="00E13EDA"/>
    <w:rsid w:val="00E16D65"/>
    <w:rsid w:val="00E2109B"/>
    <w:rsid w:val="00E21559"/>
    <w:rsid w:val="00E21EAB"/>
    <w:rsid w:val="00E25196"/>
    <w:rsid w:val="00E264D7"/>
    <w:rsid w:val="00E26CBC"/>
    <w:rsid w:val="00E2707C"/>
    <w:rsid w:val="00E31706"/>
    <w:rsid w:val="00E34373"/>
    <w:rsid w:val="00E36020"/>
    <w:rsid w:val="00E366DA"/>
    <w:rsid w:val="00E37BA0"/>
    <w:rsid w:val="00E410A2"/>
    <w:rsid w:val="00E427BD"/>
    <w:rsid w:val="00E47DFA"/>
    <w:rsid w:val="00E52CE7"/>
    <w:rsid w:val="00E530AB"/>
    <w:rsid w:val="00E55787"/>
    <w:rsid w:val="00E56855"/>
    <w:rsid w:val="00E57309"/>
    <w:rsid w:val="00E6132C"/>
    <w:rsid w:val="00E6311C"/>
    <w:rsid w:val="00E63288"/>
    <w:rsid w:val="00E642AC"/>
    <w:rsid w:val="00E642B6"/>
    <w:rsid w:val="00E643DD"/>
    <w:rsid w:val="00E64F30"/>
    <w:rsid w:val="00E652B8"/>
    <w:rsid w:val="00E65C0B"/>
    <w:rsid w:val="00E6764B"/>
    <w:rsid w:val="00E7033F"/>
    <w:rsid w:val="00E7099E"/>
    <w:rsid w:val="00E7759B"/>
    <w:rsid w:val="00E81292"/>
    <w:rsid w:val="00E8228F"/>
    <w:rsid w:val="00E84519"/>
    <w:rsid w:val="00E97E8C"/>
    <w:rsid w:val="00EA02FF"/>
    <w:rsid w:val="00EA2A97"/>
    <w:rsid w:val="00EA7D0A"/>
    <w:rsid w:val="00EB1143"/>
    <w:rsid w:val="00EB2363"/>
    <w:rsid w:val="00EB644C"/>
    <w:rsid w:val="00EB66E0"/>
    <w:rsid w:val="00EB7628"/>
    <w:rsid w:val="00EC0428"/>
    <w:rsid w:val="00EC0C7B"/>
    <w:rsid w:val="00EC0D26"/>
    <w:rsid w:val="00EC3A8B"/>
    <w:rsid w:val="00EC539B"/>
    <w:rsid w:val="00EC772F"/>
    <w:rsid w:val="00EC7B35"/>
    <w:rsid w:val="00ED128B"/>
    <w:rsid w:val="00ED19FB"/>
    <w:rsid w:val="00ED5341"/>
    <w:rsid w:val="00EE3B1F"/>
    <w:rsid w:val="00EE57E7"/>
    <w:rsid w:val="00EE5C1D"/>
    <w:rsid w:val="00EF25D0"/>
    <w:rsid w:val="00EF7B8B"/>
    <w:rsid w:val="00F00FF1"/>
    <w:rsid w:val="00F00FF4"/>
    <w:rsid w:val="00F012A6"/>
    <w:rsid w:val="00F027E1"/>
    <w:rsid w:val="00F05D0C"/>
    <w:rsid w:val="00F078A4"/>
    <w:rsid w:val="00F07E9C"/>
    <w:rsid w:val="00F07ED6"/>
    <w:rsid w:val="00F10E9C"/>
    <w:rsid w:val="00F14C88"/>
    <w:rsid w:val="00F16C0A"/>
    <w:rsid w:val="00F2149A"/>
    <w:rsid w:val="00F2193D"/>
    <w:rsid w:val="00F228D2"/>
    <w:rsid w:val="00F25CEA"/>
    <w:rsid w:val="00F26AA7"/>
    <w:rsid w:val="00F30892"/>
    <w:rsid w:val="00F352F7"/>
    <w:rsid w:val="00F365A5"/>
    <w:rsid w:val="00F36D10"/>
    <w:rsid w:val="00F41CD1"/>
    <w:rsid w:val="00F420C0"/>
    <w:rsid w:val="00F421B2"/>
    <w:rsid w:val="00F433C2"/>
    <w:rsid w:val="00F43526"/>
    <w:rsid w:val="00F43669"/>
    <w:rsid w:val="00F43886"/>
    <w:rsid w:val="00F45305"/>
    <w:rsid w:val="00F61243"/>
    <w:rsid w:val="00F625B6"/>
    <w:rsid w:val="00F6291C"/>
    <w:rsid w:val="00F63B3A"/>
    <w:rsid w:val="00F66717"/>
    <w:rsid w:val="00F7075A"/>
    <w:rsid w:val="00F70D05"/>
    <w:rsid w:val="00F70FD7"/>
    <w:rsid w:val="00F714D0"/>
    <w:rsid w:val="00F71754"/>
    <w:rsid w:val="00F7530C"/>
    <w:rsid w:val="00F7536C"/>
    <w:rsid w:val="00F80783"/>
    <w:rsid w:val="00F81655"/>
    <w:rsid w:val="00F82A12"/>
    <w:rsid w:val="00F82DB6"/>
    <w:rsid w:val="00F83BAB"/>
    <w:rsid w:val="00F85FA2"/>
    <w:rsid w:val="00F87428"/>
    <w:rsid w:val="00F91D1A"/>
    <w:rsid w:val="00F92119"/>
    <w:rsid w:val="00F937E9"/>
    <w:rsid w:val="00F96039"/>
    <w:rsid w:val="00FA002F"/>
    <w:rsid w:val="00FA005F"/>
    <w:rsid w:val="00FA380E"/>
    <w:rsid w:val="00FA40B4"/>
    <w:rsid w:val="00FB0F2D"/>
    <w:rsid w:val="00FB38E5"/>
    <w:rsid w:val="00FB6432"/>
    <w:rsid w:val="00FB6C90"/>
    <w:rsid w:val="00FB7032"/>
    <w:rsid w:val="00FB72E8"/>
    <w:rsid w:val="00FC1181"/>
    <w:rsid w:val="00FC68F1"/>
    <w:rsid w:val="00FC70A8"/>
    <w:rsid w:val="00FC7BD8"/>
    <w:rsid w:val="00FC7D14"/>
    <w:rsid w:val="00FD2089"/>
    <w:rsid w:val="00FD55C8"/>
    <w:rsid w:val="00FD57FF"/>
    <w:rsid w:val="00FD5D36"/>
    <w:rsid w:val="00FD7909"/>
    <w:rsid w:val="00FE2171"/>
    <w:rsid w:val="00FE3BF2"/>
    <w:rsid w:val="00FE546A"/>
    <w:rsid w:val="00FF1114"/>
    <w:rsid w:val="00FF164E"/>
    <w:rsid w:val="00FF1F59"/>
    <w:rsid w:val="00FF3DBF"/>
    <w:rsid w:val="00FF4E91"/>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8bdb7,#98c3b9"/>
    </o:shapedefaults>
    <o:shapelayout v:ext="edit">
      <o:idmap v:ext="edit" data="2"/>
    </o:shapelayout>
  </w:shapeDefaults>
  <w:decimalSymbol w:val=","/>
  <w:listSeparator w:val=";"/>
  <w14:docId w14:val="392C4B7A"/>
  <w15:docId w15:val="{5B9117EC-E919-4B2D-9453-E0C3ACA7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2A"/>
    <w:rPr>
      <w:rFonts w:ascii="Arial" w:hAnsi="Arial" w:cs="Arial"/>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A835C9"/>
    <w:pPr>
      <w:numPr>
        <w:numId w:val="1"/>
      </w:numPr>
      <w:tabs>
        <w:tab w:val="left" w:pos="284"/>
      </w:tabs>
      <w:spacing w:before="240"/>
      <w:contextualSpacing w:val="0"/>
      <w:jc w:val="center"/>
      <w:outlineLvl w:val="0"/>
    </w:pPr>
    <w:rPr>
      <w:b/>
      <w:bCs/>
      <w:caps/>
    </w:rPr>
  </w:style>
  <w:style w:type="paragraph" w:styleId="Heading2">
    <w:name w:val="heading 2"/>
    <w:aliases w:val="Title Header2 + Kairėje:  0 cm,Pirmoji eilutė:  0 cm,Title Header2,Alna (1.1.)"/>
    <w:basedOn w:val="Normal"/>
    <w:next w:val="Normal"/>
    <w:link w:val="Heading2Char"/>
    <w:unhideWhenUsed/>
    <w:qFormat/>
    <w:rsid w:val="00875B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875B5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Heading 4 Char Char Char Char,Sub-Clause Sub-paragraph,Overskrift 4 indholdsforteg."/>
    <w:basedOn w:val="Normal"/>
    <w:next w:val="Normal"/>
    <w:link w:val="Heading4Char"/>
    <w:qFormat/>
    <w:rsid w:val="00456D1C"/>
    <w:pPr>
      <w:keepNext/>
      <w:numPr>
        <w:numId w:val="22"/>
      </w:numPr>
      <w:spacing w:before="240" w:after="240" w:line="240" w:lineRule="auto"/>
      <w:jc w:val="center"/>
      <w:outlineLvl w:val="3"/>
    </w:pPr>
    <w:rPr>
      <w:rFonts w:asciiTheme="minorHAnsi" w:hAnsiTheme="minorHAnsi" w:cs="Times New Roman"/>
      <w:b/>
      <w:sz w:val="24"/>
      <w:szCs w:val="20"/>
      <w:lang w:eastAsia="lt-LT"/>
    </w:rPr>
  </w:style>
  <w:style w:type="paragraph" w:styleId="Heading5">
    <w:name w:val="heading 5"/>
    <w:aliases w:val=" Char12,Char12"/>
    <w:basedOn w:val="Normal"/>
    <w:next w:val="Normal"/>
    <w:link w:val="Heading5Char"/>
    <w:qFormat/>
    <w:rsid w:val="0055562F"/>
    <w:pPr>
      <w:keepNext/>
      <w:tabs>
        <w:tab w:val="num" w:pos="1728"/>
      </w:tabs>
      <w:spacing w:line="240" w:lineRule="auto"/>
      <w:ind w:left="1728" w:hanging="1008"/>
      <w:outlineLvl w:val="4"/>
    </w:pPr>
    <w:rPr>
      <w:rFonts w:ascii="Calibri" w:hAnsi="Calibri" w:cs="Times New Roman"/>
      <w:b/>
      <w:sz w:val="40"/>
      <w:szCs w:val="20"/>
      <w:lang w:eastAsia="lt-LT"/>
    </w:rPr>
  </w:style>
  <w:style w:type="paragraph" w:styleId="Heading6">
    <w:name w:val="heading 6"/>
    <w:basedOn w:val="Normal"/>
    <w:next w:val="Normal"/>
    <w:link w:val="Heading6Char"/>
    <w:qFormat/>
    <w:rsid w:val="0055562F"/>
    <w:pPr>
      <w:keepNext/>
      <w:tabs>
        <w:tab w:val="num" w:pos="1872"/>
      </w:tabs>
      <w:spacing w:line="240" w:lineRule="auto"/>
      <w:ind w:left="1872" w:hanging="1152"/>
      <w:outlineLvl w:val="5"/>
    </w:pPr>
    <w:rPr>
      <w:rFonts w:ascii="Calibri" w:hAnsi="Calibri" w:cs="Times New Roman"/>
      <w:b/>
      <w:sz w:val="36"/>
      <w:szCs w:val="20"/>
      <w:lang w:eastAsia="lt-LT"/>
    </w:rPr>
  </w:style>
  <w:style w:type="paragraph" w:styleId="Heading7">
    <w:name w:val="heading 7"/>
    <w:basedOn w:val="Normal"/>
    <w:next w:val="Normal"/>
    <w:link w:val="Heading7Char"/>
    <w:qFormat/>
    <w:rsid w:val="0055562F"/>
    <w:pPr>
      <w:keepNext/>
      <w:tabs>
        <w:tab w:val="num" w:pos="2016"/>
      </w:tabs>
      <w:spacing w:line="240" w:lineRule="auto"/>
      <w:ind w:left="2016" w:hanging="1296"/>
      <w:outlineLvl w:val="6"/>
    </w:pPr>
    <w:rPr>
      <w:rFonts w:ascii="Calibri" w:hAnsi="Calibri" w:cs="Times New Roman"/>
      <w:sz w:val="48"/>
      <w:szCs w:val="20"/>
      <w:lang w:eastAsia="lt-LT"/>
    </w:rPr>
  </w:style>
  <w:style w:type="paragraph" w:styleId="Heading8">
    <w:name w:val="heading 8"/>
    <w:basedOn w:val="Normal"/>
    <w:next w:val="Normal"/>
    <w:link w:val="Heading8Char"/>
    <w:qFormat/>
    <w:rsid w:val="0055562F"/>
    <w:pPr>
      <w:keepNext/>
      <w:tabs>
        <w:tab w:val="num" w:pos="2160"/>
      </w:tabs>
      <w:spacing w:line="240" w:lineRule="auto"/>
      <w:ind w:left="2160" w:hanging="1440"/>
      <w:outlineLvl w:val="7"/>
    </w:pPr>
    <w:rPr>
      <w:rFonts w:ascii="Calibri" w:hAnsi="Calibri" w:cs="Times New Roman"/>
      <w:b/>
      <w:sz w:val="18"/>
      <w:szCs w:val="20"/>
      <w:lang w:eastAsia="lt-LT"/>
    </w:rPr>
  </w:style>
  <w:style w:type="paragraph" w:styleId="Heading9">
    <w:name w:val="heading 9"/>
    <w:basedOn w:val="Normal"/>
    <w:next w:val="Normal"/>
    <w:link w:val="Heading9Char"/>
    <w:qFormat/>
    <w:rsid w:val="0055562F"/>
    <w:pPr>
      <w:keepNext/>
      <w:tabs>
        <w:tab w:val="num" w:pos="2304"/>
      </w:tabs>
      <w:spacing w:line="240" w:lineRule="auto"/>
      <w:ind w:left="2304" w:hanging="1584"/>
      <w:outlineLvl w:val="8"/>
    </w:pPr>
    <w:rPr>
      <w:rFonts w:ascii="Calibri" w:hAnsi="Calibri"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AB3E2A"/>
    <w:pPr>
      <w:spacing w:before="120" w:after="120" w:line="240" w:lineRule="auto"/>
      <w:contextualSpacing/>
      <w:jc w:val="center"/>
    </w:pPr>
    <w:rPr>
      <w:rFonts w:ascii="Arial" w:eastAsiaTheme="majorEastAsia" w:hAnsi="Arial" w:cstheme="majorBidi"/>
      <w:b/>
      <w:caps/>
      <w:spacing w:val="5"/>
      <w:kern w:val="28"/>
      <w:sz w:val="40"/>
      <w:szCs w:val="52"/>
    </w:rPr>
  </w:style>
  <w:style w:type="character" w:customStyle="1" w:styleId="TitleChar">
    <w:name w:val="Title Char"/>
    <w:basedOn w:val="DefaultParagraphFont"/>
    <w:link w:val="Title"/>
    <w:rsid w:val="00AB3E2A"/>
    <w:rPr>
      <w:rFonts w:ascii="Arial" w:eastAsiaTheme="majorEastAsia" w:hAnsi="Arial" w:cstheme="majorBidi"/>
      <w:b/>
      <w:caps/>
      <w:spacing w:val="5"/>
      <w:kern w:val="28"/>
      <w:sz w:val="40"/>
      <w:szCs w:val="52"/>
      <w:lang w:val="en-US"/>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en-US"/>
    </w:rPr>
  </w:style>
  <w:style w:type="paragraph" w:customStyle="1" w:styleId="Pavadinimas2">
    <w:name w:val="Pavadinimas2"/>
    <w:basedOn w:val="Normal"/>
    <w:qFormat/>
    <w:rsid w:val="00AB3E2A"/>
    <w:pPr>
      <w:tabs>
        <w:tab w:val="left" w:pos="0"/>
      </w:tabs>
      <w:spacing w:before="120"/>
      <w:contextualSpacing/>
      <w:jc w:val="center"/>
    </w:pPr>
    <w:rPr>
      <w:rFonts w:eastAsiaTheme="majorEastAsia"/>
      <w:b/>
      <w:spacing w:val="5"/>
      <w:kern w:val="28"/>
      <w:sz w:val="24"/>
      <w:szCs w:val="52"/>
    </w:rPr>
  </w:style>
  <w:style w:type="table" w:styleId="TableGrid">
    <w:name w:val="Table Grid"/>
    <w:basedOn w:val="TableElegant"/>
    <w:uiPriority w:val="39"/>
    <w:rsid w:val="00B023EB"/>
    <w:rPr>
      <w:rFonts w:ascii="Arial" w:hAnsi="Arial" w:cs="Times New Roman"/>
      <w:sz w:val="20"/>
      <w:szCs w:val="20"/>
      <w:lang w:val="ru-RU"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spacing w:after="120" w:line="240" w:lineRule="auto"/>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835C9"/>
    <w:rPr>
      <w:rFonts w:ascii="Arial" w:hAnsi="Arial" w:cs="Arial"/>
      <w:b/>
      <w:bCs/>
      <w:caps/>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ist Paragraph3"/>
    <w:basedOn w:val="Normal"/>
    <w:link w:val="ListParagraphChar"/>
    <w:qFormat/>
    <w:rsid w:val="00AB3E2A"/>
    <w:pPr>
      <w:ind w:left="720"/>
      <w:contextualSpacing/>
    </w:p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en-US"/>
    </w:rPr>
  </w:style>
  <w:style w:type="paragraph" w:customStyle="1" w:styleId="Pavadinimas1">
    <w:name w:val="Pavadinimas1"/>
    <w:basedOn w:val="Title"/>
    <w:link w:val="Pavadinimas1Diagrama"/>
    <w:qFormat/>
    <w:rsid w:val="00AB3E2A"/>
    <w:pPr>
      <w:spacing w:before="0" w:after="0" w:line="360" w:lineRule="auto"/>
    </w:pPr>
    <w:rPr>
      <w:i/>
      <w:szCs w:val="40"/>
    </w:rPr>
  </w:style>
  <w:style w:type="character" w:customStyle="1" w:styleId="Pavadinimas1Diagrama">
    <w:name w:val="Pavadinimas1 Diagrama"/>
    <w:basedOn w:val="TitleChar"/>
    <w:link w:val="Pavadinimas1"/>
    <w:rsid w:val="00AB3E2A"/>
    <w:rPr>
      <w:rFonts w:ascii="Arial" w:eastAsiaTheme="majorEastAsia" w:hAnsi="Arial" w:cstheme="majorBidi"/>
      <w:b/>
      <w:i/>
      <w:caps/>
      <w:spacing w:val="5"/>
      <w:kern w:val="28"/>
      <w:sz w:val="40"/>
      <w:szCs w:val="40"/>
      <w:lang w:val="en-US"/>
    </w:rPr>
  </w:style>
  <w:style w:type="paragraph" w:customStyle="1" w:styleId="Pastabostekstas">
    <w:name w:val="Pastabos tekstas"/>
    <w:basedOn w:val="Normal"/>
    <w:qFormat/>
    <w:rsid w:val="00AB3E2A"/>
    <w:pPr>
      <w:jc w:val="center"/>
    </w:pPr>
    <w:rPr>
      <w:sz w:val="32"/>
      <w:szCs w:val="32"/>
    </w:rPr>
  </w:style>
  <w:style w:type="paragraph" w:customStyle="1" w:styleId="Pavadinimas3">
    <w:name w:val="Pavadinimas3"/>
    <w:basedOn w:val="Pavadinimas1"/>
    <w:link w:val="Pavadinimas3Diagrama"/>
    <w:qFormat/>
    <w:rsid w:val="00AB3E2A"/>
    <w:rPr>
      <w:sz w:val="32"/>
      <w:szCs w:val="32"/>
    </w:rPr>
  </w:style>
  <w:style w:type="character" w:customStyle="1" w:styleId="Pavadinimas3Diagrama">
    <w:name w:val="Pavadinimas3 Diagrama"/>
    <w:basedOn w:val="Pavadinimas1Diagrama"/>
    <w:link w:val="Pavadinimas3"/>
    <w:rsid w:val="00AB3E2A"/>
    <w:rPr>
      <w:rFonts w:ascii="Arial" w:eastAsiaTheme="majorEastAsia" w:hAnsi="Arial" w:cstheme="majorBidi"/>
      <w:b/>
      <w:i/>
      <w:caps/>
      <w:spacing w:val="5"/>
      <w:kern w:val="28"/>
      <w:sz w:val="32"/>
      <w:szCs w:val="32"/>
      <w:lang w:val="en-US"/>
    </w:rPr>
  </w:style>
  <w:style w:type="paragraph" w:customStyle="1" w:styleId="Vieta">
    <w:name w:val="Vieta"/>
    <w:basedOn w:val="Normal"/>
    <w:link w:val="VietaDiagrama"/>
    <w:qFormat/>
    <w:rsid w:val="00AB3E2A"/>
    <w:pPr>
      <w:jc w:val="center"/>
    </w:pPr>
    <w:rPr>
      <w:b/>
      <w:sz w:val="24"/>
    </w:rPr>
  </w:style>
  <w:style w:type="character" w:customStyle="1" w:styleId="VietaDiagrama">
    <w:name w:val="Vieta Diagrama"/>
    <w:basedOn w:val="DefaultParagraphFont"/>
    <w:link w:val="Vieta"/>
    <w:rsid w:val="00AB3E2A"/>
    <w:rPr>
      <w:rFonts w:ascii="Arial" w:hAnsi="Arial" w:cs="Arial"/>
      <w:b/>
      <w:sz w:val="24"/>
      <w:lang w:val="en-US"/>
    </w:rPr>
  </w:style>
  <w:style w:type="paragraph" w:styleId="Header">
    <w:name w:val="header"/>
    <w:basedOn w:val="Normal"/>
    <w:link w:val="HeaderChar"/>
    <w:rsid w:val="00A835C9"/>
    <w:pPr>
      <w:tabs>
        <w:tab w:val="center" w:pos="4320"/>
        <w:tab w:val="right" w:pos="8640"/>
      </w:tabs>
      <w:jc w:val="center"/>
    </w:pPr>
    <w:rPr>
      <w:b/>
      <w:sz w:val="32"/>
    </w:rPr>
  </w:style>
  <w:style w:type="character" w:customStyle="1" w:styleId="HeaderChar">
    <w:name w:val="Header Char"/>
    <w:basedOn w:val="DefaultParagraphFont"/>
    <w:link w:val="Header"/>
    <w:rsid w:val="00A835C9"/>
    <w:rPr>
      <w:rFonts w:ascii="Arial" w:hAnsi="Arial" w:cs="Arial"/>
      <w:b/>
      <w:sz w:val="32"/>
      <w:lang w:val="en-US"/>
    </w:rPr>
  </w:style>
  <w:style w:type="paragraph" w:styleId="BalloonText">
    <w:name w:val="Balloon Text"/>
    <w:basedOn w:val="Normal"/>
    <w:link w:val="BalloonTextChar"/>
    <w:uiPriority w:val="99"/>
    <w:semiHidden/>
    <w:unhideWhenUsed/>
    <w:rsid w:val="00A835C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5C9"/>
    <w:rPr>
      <w:rFonts w:ascii="Tahoma" w:hAnsi="Tahoma" w:cs="Tahoma"/>
      <w:sz w:val="16"/>
      <w:szCs w:val="16"/>
      <w:lang w:val="en-US"/>
    </w:rPr>
  </w:style>
  <w:style w:type="paragraph" w:styleId="Footer">
    <w:name w:val="footer"/>
    <w:basedOn w:val="Normal"/>
    <w:link w:val="FooterChar"/>
    <w:uiPriority w:val="99"/>
    <w:unhideWhenUsed/>
    <w:rsid w:val="00A835C9"/>
    <w:pPr>
      <w:tabs>
        <w:tab w:val="center" w:pos="4680"/>
        <w:tab w:val="right" w:pos="9360"/>
      </w:tabs>
      <w:spacing w:line="240" w:lineRule="auto"/>
    </w:pPr>
  </w:style>
  <w:style w:type="character" w:customStyle="1" w:styleId="FooterChar">
    <w:name w:val="Footer Char"/>
    <w:basedOn w:val="DefaultParagraphFont"/>
    <w:link w:val="Footer"/>
    <w:uiPriority w:val="99"/>
    <w:rsid w:val="00A835C9"/>
    <w:rPr>
      <w:rFonts w:ascii="Arial" w:hAnsi="Arial" w:cs="Arial"/>
      <w:lang w:val="en-US"/>
    </w:rPr>
  </w:style>
  <w:style w:type="paragraph" w:styleId="NormalIndent">
    <w:name w:val="Normal Indent"/>
    <w:basedOn w:val="Normal"/>
    <w:rsid w:val="00A835C9"/>
    <w:pPr>
      <w:tabs>
        <w:tab w:val="left" w:pos="851"/>
      </w:tabs>
    </w:pPr>
  </w:style>
  <w:style w:type="character" w:styleId="PageNumber">
    <w:name w:val="page number"/>
    <w:basedOn w:val="DefaultParagraphFont"/>
    <w:rsid w:val="00A835C9"/>
  </w:style>
  <w:style w:type="character" w:styleId="PlaceholderText">
    <w:name w:val="Placeholder Text"/>
    <w:basedOn w:val="DefaultParagraphFont"/>
    <w:uiPriority w:val="99"/>
    <w:semiHidden/>
    <w:rsid w:val="00F10E9C"/>
    <w:rPr>
      <w:color w:val="808080"/>
    </w:rPr>
  </w:style>
  <w:style w:type="character" w:styleId="LineNumber">
    <w:name w:val="line number"/>
    <w:basedOn w:val="DefaultParagraphFont"/>
    <w:uiPriority w:val="99"/>
    <w:semiHidden/>
    <w:unhideWhenUsed/>
    <w:rsid w:val="00F10E9C"/>
  </w:style>
  <w:style w:type="paragraph" w:styleId="FootnoteText">
    <w:name w:val="footnote text"/>
    <w:basedOn w:val="Normal"/>
    <w:link w:val="FootnoteTextChar"/>
    <w:unhideWhenUsed/>
    <w:rsid w:val="00F10E9C"/>
    <w:pPr>
      <w:spacing w:line="240" w:lineRule="auto"/>
    </w:pPr>
    <w:rPr>
      <w:sz w:val="20"/>
      <w:szCs w:val="20"/>
    </w:rPr>
  </w:style>
  <w:style w:type="character" w:customStyle="1" w:styleId="FootnoteTextChar">
    <w:name w:val="Footnote Text Char"/>
    <w:basedOn w:val="DefaultParagraphFont"/>
    <w:link w:val="FootnoteText"/>
    <w:rsid w:val="00F10E9C"/>
    <w:rPr>
      <w:rFonts w:ascii="Arial" w:hAnsi="Arial" w:cs="Arial"/>
      <w:sz w:val="20"/>
      <w:szCs w:val="20"/>
      <w:lang w:val="en-US"/>
    </w:rPr>
  </w:style>
  <w:style w:type="character" w:styleId="FootnoteReference">
    <w:name w:val="footnote reference"/>
    <w:basedOn w:val="DefaultParagraphFont"/>
    <w:uiPriority w:val="99"/>
    <w:unhideWhenUsed/>
    <w:rsid w:val="00F10E9C"/>
    <w:rPr>
      <w:vertAlign w:val="superscript"/>
    </w:rPr>
  </w:style>
  <w:style w:type="paragraph" w:styleId="TOC1">
    <w:name w:val="toc 1"/>
    <w:basedOn w:val="Normal"/>
    <w:next w:val="Normal"/>
    <w:autoRedefine/>
    <w:uiPriority w:val="39"/>
    <w:unhideWhenUsed/>
    <w:qFormat/>
    <w:rsid w:val="007E05C2"/>
    <w:pPr>
      <w:tabs>
        <w:tab w:val="left" w:pos="142"/>
        <w:tab w:val="right" w:leader="dot" w:pos="9781"/>
      </w:tabs>
      <w:ind w:left="-284"/>
    </w:pPr>
    <w:rPr>
      <w:rFonts w:ascii="Segoe UI Semilight" w:hAnsi="Segoe UI Semilight" w:cs="Segoe UI Semilight"/>
      <w:b/>
      <w:color w:val="003E51"/>
      <w:sz w:val="24"/>
      <w:szCs w:val="24"/>
      <w:lang w:eastAsia="lt-LT"/>
    </w:rPr>
  </w:style>
  <w:style w:type="character" w:styleId="Hyperlink">
    <w:name w:val="Hyperlink"/>
    <w:basedOn w:val="DefaultParagraphFont"/>
    <w:uiPriority w:val="99"/>
    <w:unhideWhenUsed/>
    <w:rsid w:val="00113435"/>
    <w:rPr>
      <w:color w:val="0000FF" w:themeColor="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927D0D"/>
    <w:rPr>
      <w:rFonts w:ascii="Arial" w:hAnsi="Arial" w:cs="Arial"/>
      <w:lang w:val="en-US"/>
    </w:rPr>
  </w:style>
  <w:style w:type="character" w:customStyle="1" w:styleId="Heading2Char">
    <w:name w:val="Heading 2 Char"/>
    <w:aliases w:val="Title Header2 + Kairėje:  0 cm Char,Pirmoji eilutė:  0 cm Char,Title Header2 Char,Alna (1.1.) Char"/>
    <w:basedOn w:val="DefaultParagraphFont"/>
    <w:link w:val="Heading2"/>
    <w:uiPriority w:val="9"/>
    <w:semiHidden/>
    <w:rsid w:val="00875B5B"/>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semiHidden/>
    <w:rsid w:val="00875B5B"/>
    <w:rPr>
      <w:rFonts w:asciiTheme="majorHAnsi" w:eastAsiaTheme="majorEastAsia" w:hAnsiTheme="majorHAnsi" w:cstheme="majorBidi"/>
      <w:b/>
      <w:bCs/>
      <w:color w:val="4F81BD" w:themeColor="accent1"/>
      <w:lang w:val="en-US"/>
    </w:rPr>
  </w:style>
  <w:style w:type="character" w:styleId="CommentReference">
    <w:name w:val="annotation reference"/>
    <w:basedOn w:val="DefaultParagraphFont"/>
    <w:uiPriority w:val="99"/>
    <w:semiHidden/>
    <w:unhideWhenUsed/>
    <w:rsid w:val="00DF4F68"/>
    <w:rPr>
      <w:sz w:val="16"/>
      <w:szCs w:val="16"/>
    </w:rPr>
  </w:style>
  <w:style w:type="paragraph" w:styleId="CommentSubject">
    <w:name w:val="annotation subject"/>
    <w:basedOn w:val="CommentText"/>
    <w:next w:val="CommentText"/>
    <w:link w:val="CommentSubjectChar"/>
    <w:uiPriority w:val="99"/>
    <w:semiHidden/>
    <w:unhideWhenUsed/>
    <w:rsid w:val="00DF4F68"/>
    <w:pPr>
      <w:spacing w:line="240" w:lineRule="auto"/>
    </w:pPr>
    <w:rPr>
      <w:rFonts w:eastAsia="Times New Roman" w:cs="Arial"/>
      <w:b/>
      <w:bCs/>
      <w:sz w:val="20"/>
      <w:szCs w:val="20"/>
    </w:rPr>
  </w:style>
  <w:style w:type="character" w:customStyle="1" w:styleId="CommentSubjectChar">
    <w:name w:val="Comment Subject Char"/>
    <w:basedOn w:val="CommentTextChar"/>
    <w:link w:val="CommentSubject"/>
    <w:uiPriority w:val="99"/>
    <w:semiHidden/>
    <w:rsid w:val="00DF4F68"/>
    <w:rPr>
      <w:rFonts w:ascii="Arial" w:hAnsi="Arial" w:cs="Arial"/>
      <w:b/>
      <w:bCs/>
      <w:sz w:val="20"/>
      <w:szCs w:val="20"/>
      <w:lang w:val="en-US"/>
    </w:rPr>
  </w:style>
  <w:style w:type="paragraph" w:styleId="Caption">
    <w:name w:val="caption"/>
    <w:basedOn w:val="Normal"/>
    <w:next w:val="Normal"/>
    <w:uiPriority w:val="35"/>
    <w:semiHidden/>
    <w:unhideWhenUsed/>
    <w:qFormat/>
    <w:rsid w:val="007D6A65"/>
    <w:pPr>
      <w:spacing w:after="200" w:line="240" w:lineRule="auto"/>
    </w:pPr>
    <w:rPr>
      <w:i/>
      <w:iCs/>
      <w:color w:val="92D050" w:themeColor="text2"/>
      <w:sz w:val="18"/>
      <w:szCs w:val="18"/>
    </w:rPr>
  </w:style>
  <w:style w:type="paragraph" w:customStyle="1" w:styleId="Default">
    <w:name w:val="Default"/>
    <w:rsid w:val="008C385B"/>
    <w:pPr>
      <w:autoSpaceDE w:val="0"/>
      <w:autoSpaceDN w:val="0"/>
      <w:adjustRightInd w:val="0"/>
      <w:spacing w:line="240" w:lineRule="auto"/>
      <w:jc w:val="left"/>
    </w:pPr>
    <w:rPr>
      <w:rFonts w:ascii="Trebuchet MS" w:hAnsi="Trebuchet MS" w:cs="Trebuchet MS"/>
      <w:color w:val="000000"/>
      <w:sz w:val="24"/>
      <w:szCs w:val="24"/>
    </w:rPr>
  </w:style>
  <w:style w:type="character" w:customStyle="1" w:styleId="Heading4Char">
    <w:name w:val="Heading 4 Char"/>
    <w:aliases w:val="Heading 4 Char Char Char Char Char,Sub-Clause Sub-paragraph Char,Overskrift 4 indholdsforteg. Char"/>
    <w:basedOn w:val="DefaultParagraphFont"/>
    <w:link w:val="Heading4"/>
    <w:rsid w:val="00456D1C"/>
    <w:rPr>
      <w:rFonts w:cs="Times New Roman"/>
      <w:b/>
      <w:sz w:val="24"/>
      <w:szCs w:val="20"/>
      <w:lang w:eastAsia="lt-LT"/>
    </w:rPr>
  </w:style>
  <w:style w:type="paragraph" w:styleId="Revision">
    <w:name w:val="Revision"/>
    <w:hidden/>
    <w:uiPriority w:val="99"/>
    <w:semiHidden/>
    <w:rsid w:val="00F228D2"/>
    <w:pPr>
      <w:spacing w:line="240" w:lineRule="auto"/>
      <w:jc w:val="left"/>
    </w:pPr>
    <w:rPr>
      <w:rFonts w:ascii="Arial" w:hAnsi="Arial" w:cs="Arial"/>
    </w:rPr>
  </w:style>
  <w:style w:type="character" w:customStyle="1" w:styleId="Heading5Char">
    <w:name w:val="Heading 5 Char"/>
    <w:aliases w:val=" Char12 Char,Char12 Char"/>
    <w:basedOn w:val="DefaultParagraphFont"/>
    <w:link w:val="Heading5"/>
    <w:rsid w:val="0055562F"/>
    <w:rPr>
      <w:rFonts w:ascii="Calibri" w:hAnsi="Calibri" w:cs="Times New Roman"/>
      <w:b/>
      <w:sz w:val="40"/>
      <w:szCs w:val="20"/>
      <w:lang w:eastAsia="lt-LT"/>
    </w:rPr>
  </w:style>
  <w:style w:type="character" w:customStyle="1" w:styleId="Heading6Char">
    <w:name w:val="Heading 6 Char"/>
    <w:basedOn w:val="DefaultParagraphFont"/>
    <w:link w:val="Heading6"/>
    <w:rsid w:val="0055562F"/>
    <w:rPr>
      <w:rFonts w:ascii="Calibri" w:hAnsi="Calibri" w:cs="Times New Roman"/>
      <w:b/>
      <w:sz w:val="36"/>
      <w:szCs w:val="20"/>
      <w:lang w:eastAsia="lt-LT"/>
    </w:rPr>
  </w:style>
  <w:style w:type="character" w:customStyle="1" w:styleId="Heading7Char">
    <w:name w:val="Heading 7 Char"/>
    <w:basedOn w:val="DefaultParagraphFont"/>
    <w:link w:val="Heading7"/>
    <w:rsid w:val="0055562F"/>
    <w:rPr>
      <w:rFonts w:ascii="Calibri" w:hAnsi="Calibri" w:cs="Times New Roman"/>
      <w:sz w:val="48"/>
      <w:szCs w:val="20"/>
      <w:lang w:eastAsia="lt-LT"/>
    </w:rPr>
  </w:style>
  <w:style w:type="character" w:customStyle="1" w:styleId="Heading8Char">
    <w:name w:val="Heading 8 Char"/>
    <w:basedOn w:val="DefaultParagraphFont"/>
    <w:link w:val="Heading8"/>
    <w:rsid w:val="0055562F"/>
    <w:rPr>
      <w:rFonts w:ascii="Calibri" w:hAnsi="Calibri" w:cs="Times New Roman"/>
      <w:b/>
      <w:sz w:val="18"/>
      <w:szCs w:val="20"/>
      <w:lang w:eastAsia="lt-LT"/>
    </w:rPr>
  </w:style>
  <w:style w:type="character" w:customStyle="1" w:styleId="Heading9Char">
    <w:name w:val="Heading 9 Char"/>
    <w:basedOn w:val="DefaultParagraphFont"/>
    <w:link w:val="Heading9"/>
    <w:rsid w:val="0055562F"/>
    <w:rPr>
      <w:rFonts w:ascii="Calibri" w:hAnsi="Calibri" w:cs="Times New Roman"/>
      <w:sz w:val="40"/>
      <w:szCs w:val="20"/>
      <w:lang w:eastAsia="lt-LT"/>
    </w:rPr>
  </w:style>
  <w:style w:type="character" w:styleId="UnresolvedMention">
    <w:name w:val="Unresolved Mention"/>
    <w:basedOn w:val="DefaultParagraphFont"/>
    <w:uiPriority w:val="99"/>
    <w:semiHidden/>
    <w:unhideWhenUsed/>
    <w:rsid w:val="00893578"/>
    <w:rPr>
      <w:color w:val="605E5C"/>
      <w:shd w:val="clear" w:color="auto" w:fill="E1DFDD"/>
    </w:rPr>
  </w:style>
  <w:style w:type="table" w:customStyle="1" w:styleId="Lentelstinklelis1">
    <w:name w:val="Lentelės tinklelis1"/>
    <w:basedOn w:val="TableNormal"/>
    <w:next w:val="TableGrid"/>
    <w:uiPriority w:val="59"/>
    <w:rsid w:val="0037102D"/>
    <w:pPr>
      <w:spacing w:after="200" w:line="276" w:lineRule="auto"/>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2149A"/>
    <w:pPr>
      <w:keepNext/>
      <w:keepLines/>
      <w:numPr>
        <w:numId w:val="0"/>
      </w:numPr>
      <w:tabs>
        <w:tab w:val="clear" w:pos="284"/>
      </w:tabs>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lt-LT"/>
    </w:rPr>
  </w:style>
  <w:style w:type="paragraph" w:styleId="NormalWeb">
    <w:name w:val="Normal (Web)"/>
    <w:basedOn w:val="Normal"/>
    <w:uiPriority w:val="99"/>
    <w:semiHidden/>
    <w:unhideWhenUsed/>
    <w:rsid w:val="0074535C"/>
    <w:pPr>
      <w:spacing w:before="100" w:beforeAutospacing="1" w:after="100" w:afterAutospacing="1" w:line="240" w:lineRule="auto"/>
      <w:jc w:val="left"/>
    </w:pPr>
    <w:rPr>
      <w:rFonts w:ascii="Times New Roman" w:hAnsi="Times New Roman" w:cs="Times New Roman"/>
      <w:sz w:val="24"/>
      <w:szCs w:val="24"/>
      <w:lang w:eastAsia="lt-LT"/>
    </w:rPr>
  </w:style>
  <w:style w:type="paragraph" w:styleId="EndnoteText">
    <w:name w:val="endnote text"/>
    <w:basedOn w:val="Normal"/>
    <w:link w:val="EndnoteTextChar"/>
    <w:uiPriority w:val="99"/>
    <w:semiHidden/>
    <w:unhideWhenUsed/>
    <w:rsid w:val="0023138F"/>
    <w:pPr>
      <w:spacing w:line="240" w:lineRule="auto"/>
    </w:pPr>
    <w:rPr>
      <w:sz w:val="20"/>
      <w:szCs w:val="20"/>
    </w:rPr>
  </w:style>
  <w:style w:type="character" w:customStyle="1" w:styleId="EndnoteTextChar">
    <w:name w:val="Endnote Text Char"/>
    <w:basedOn w:val="DefaultParagraphFont"/>
    <w:link w:val="EndnoteText"/>
    <w:uiPriority w:val="99"/>
    <w:semiHidden/>
    <w:rsid w:val="0023138F"/>
    <w:rPr>
      <w:rFonts w:ascii="Arial" w:hAnsi="Arial" w:cs="Arial"/>
      <w:sz w:val="20"/>
      <w:szCs w:val="20"/>
    </w:rPr>
  </w:style>
  <w:style w:type="character" w:styleId="EndnoteReference">
    <w:name w:val="endnote reference"/>
    <w:basedOn w:val="DefaultParagraphFont"/>
    <w:uiPriority w:val="99"/>
    <w:semiHidden/>
    <w:unhideWhenUsed/>
    <w:rsid w:val="0023138F"/>
    <w:rPr>
      <w:vertAlign w:val="superscript"/>
    </w:rPr>
  </w:style>
  <w:style w:type="character" w:styleId="FollowedHyperlink">
    <w:name w:val="FollowedHyperlink"/>
    <w:basedOn w:val="DefaultParagraphFont"/>
    <w:uiPriority w:val="99"/>
    <w:semiHidden/>
    <w:unhideWhenUsed/>
    <w:rsid w:val="004954A1"/>
    <w:rPr>
      <w:color w:val="800080" w:themeColor="followedHyperlink"/>
      <w:u w:val="single"/>
    </w:rPr>
  </w:style>
  <w:style w:type="character" w:customStyle="1" w:styleId="cf01">
    <w:name w:val="cf01"/>
    <w:basedOn w:val="DefaultParagraphFont"/>
    <w:rsid w:val="003B08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7251">
      <w:bodyDiv w:val="1"/>
      <w:marLeft w:val="0"/>
      <w:marRight w:val="0"/>
      <w:marTop w:val="0"/>
      <w:marBottom w:val="0"/>
      <w:divBdr>
        <w:top w:val="none" w:sz="0" w:space="0" w:color="auto"/>
        <w:left w:val="none" w:sz="0" w:space="0" w:color="auto"/>
        <w:bottom w:val="none" w:sz="0" w:space="0" w:color="auto"/>
        <w:right w:val="none" w:sz="0" w:space="0" w:color="auto"/>
      </w:divBdr>
    </w:div>
    <w:div w:id="606620882">
      <w:bodyDiv w:val="1"/>
      <w:marLeft w:val="0"/>
      <w:marRight w:val="0"/>
      <w:marTop w:val="0"/>
      <w:marBottom w:val="0"/>
      <w:divBdr>
        <w:top w:val="none" w:sz="0" w:space="0" w:color="auto"/>
        <w:left w:val="none" w:sz="0" w:space="0" w:color="auto"/>
        <w:bottom w:val="none" w:sz="0" w:space="0" w:color="auto"/>
        <w:right w:val="none" w:sz="0" w:space="0" w:color="auto"/>
      </w:divBdr>
    </w:div>
    <w:div w:id="1384449976">
      <w:bodyDiv w:val="1"/>
      <w:marLeft w:val="0"/>
      <w:marRight w:val="0"/>
      <w:marTop w:val="0"/>
      <w:marBottom w:val="0"/>
      <w:divBdr>
        <w:top w:val="none" w:sz="0" w:space="0" w:color="auto"/>
        <w:left w:val="none" w:sz="0" w:space="0" w:color="auto"/>
        <w:bottom w:val="none" w:sz="0" w:space="0" w:color="auto"/>
        <w:right w:val="none" w:sz="0" w:space="0" w:color="auto"/>
      </w:divBdr>
    </w:div>
    <w:div w:id="1756393998">
      <w:bodyDiv w:val="1"/>
      <w:marLeft w:val="0"/>
      <w:marRight w:val="0"/>
      <w:marTop w:val="0"/>
      <w:marBottom w:val="0"/>
      <w:divBdr>
        <w:top w:val="none" w:sz="0" w:space="0" w:color="auto"/>
        <w:left w:val="none" w:sz="0" w:space="0" w:color="auto"/>
        <w:bottom w:val="none" w:sz="0" w:space="0" w:color="auto"/>
        <w:right w:val="none" w:sz="0" w:space="0" w:color="auto"/>
      </w:divBdr>
    </w:div>
    <w:div w:id="1875314344">
      <w:bodyDiv w:val="1"/>
      <w:marLeft w:val="0"/>
      <w:marRight w:val="0"/>
      <w:marTop w:val="0"/>
      <w:marBottom w:val="0"/>
      <w:divBdr>
        <w:top w:val="none" w:sz="0" w:space="0" w:color="auto"/>
        <w:left w:val="none" w:sz="0" w:space="0" w:color="auto"/>
        <w:bottom w:val="none" w:sz="0" w:space="0" w:color="auto"/>
        <w:right w:val="none" w:sz="0" w:space="0" w:color="auto"/>
      </w:divBdr>
    </w:div>
    <w:div w:id="1899439710">
      <w:bodyDiv w:val="1"/>
      <w:marLeft w:val="0"/>
      <w:marRight w:val="0"/>
      <w:marTop w:val="0"/>
      <w:marBottom w:val="0"/>
      <w:divBdr>
        <w:top w:val="none" w:sz="0" w:space="0" w:color="auto"/>
        <w:left w:val="none" w:sz="0" w:space="0" w:color="auto"/>
        <w:bottom w:val="none" w:sz="0" w:space="0" w:color="auto"/>
        <w:right w:val="none" w:sz="0" w:space="0" w:color="auto"/>
      </w:divBdr>
    </w:div>
    <w:div w:id="1993636938">
      <w:bodyDiv w:val="1"/>
      <w:marLeft w:val="0"/>
      <w:marRight w:val="0"/>
      <w:marTop w:val="0"/>
      <w:marBottom w:val="0"/>
      <w:divBdr>
        <w:top w:val="none" w:sz="0" w:space="0" w:color="auto"/>
        <w:left w:val="none" w:sz="0" w:space="0" w:color="auto"/>
        <w:bottom w:val="none" w:sz="0" w:space="0" w:color="auto"/>
        <w:right w:val="none" w:sz="0" w:space="0" w:color="auto"/>
      </w:divBdr>
    </w:div>
    <w:div w:id="20765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n.lt" TargetMode="External"/><Relationship Id="rId18" Type="http://schemas.openxmlformats.org/officeDocument/2006/relationships/hyperlink" Target="https://www.teisesakturegistras.lt/portal/lt/legalAct/35e281a0b0c711ec8d9390588bf2de65/asr"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teisesakturegistras.lt/portal/lt/legalAct/35e281a0b0c711ec8d9390588bf2de65/asr"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teisesakturegistras.lt/portal/lt/legalAct/35e281a0b0c711ec8d9390588bf2de65/as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hyperlink" Target="https://www.teisesakturegistras.lt/portal/lt/legalAct/35e281a0b0c711ec8d9390588bf2de65/as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c.europa.eu/tools/espd/filter?lang=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teisesakturegistras.lt/portal/lt/legalAct/35e281a0b0c711ec8d9390588bf2de65/as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eakUp@kn.lt" TargetMode="External"/><Relationship Id="rId22" Type="http://schemas.openxmlformats.org/officeDocument/2006/relationships/hyperlink" Target="https://www.teisesakturegistras.lt/portal/lt/legalAct/35e281a0b0c711ec8d9390588bf2de65/asr"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vpt.lrv.lt/uploads/vpt/documents/files/uzssisfravimo%20instrukcija(1).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E45208E61D400EB40A3F91C6B959EB"/>
        <w:category>
          <w:name w:val="Bendrosios nuostatos"/>
          <w:gallery w:val="placeholder"/>
        </w:category>
        <w:types>
          <w:type w:val="bbPlcHdr"/>
        </w:types>
        <w:behaviors>
          <w:behavior w:val="content"/>
        </w:behaviors>
        <w:guid w:val="{F814D09F-1BD9-4416-AC52-A6A94F096A9D}"/>
      </w:docPartPr>
      <w:docPartBody>
        <w:p w:rsidR="001A731E" w:rsidRDefault="00AA1014" w:rsidP="00AA1014">
          <w:pPr>
            <w:pStyle w:val="BCE45208E61D400EB40A3F91C6B959EB"/>
          </w:pPr>
          <w:r w:rsidRPr="00A81CC3">
            <w:rPr>
              <w:rStyle w:val="PlaceholderText"/>
            </w:rPr>
            <w:t>[Pavadinimas]</w:t>
          </w:r>
        </w:p>
      </w:docPartBody>
    </w:docPart>
    <w:docPart>
      <w:docPartPr>
        <w:name w:val="018F07576C7446F5B033443461ACB4BF"/>
        <w:category>
          <w:name w:val="Bendrosios nuostatos"/>
          <w:gallery w:val="placeholder"/>
        </w:category>
        <w:types>
          <w:type w:val="bbPlcHdr"/>
        </w:types>
        <w:behaviors>
          <w:behavior w:val="content"/>
        </w:behaviors>
        <w:guid w:val="{272EE1FA-0FDB-4D98-B0B3-62F88045C34C}"/>
      </w:docPartPr>
      <w:docPartBody>
        <w:p w:rsidR="007B638D" w:rsidRDefault="007D28A7" w:rsidP="007D28A7">
          <w:pPr>
            <w:pStyle w:val="018F07576C7446F5B033443461ACB4BF"/>
          </w:pPr>
          <w:r w:rsidRPr="00A81CC3">
            <w:rPr>
              <w:rStyle w:val="PlaceholderText"/>
            </w:rPr>
            <w:t>[Pavadinimas]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Segoe UI Semibold">
    <w:panose1 w:val="020B07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014"/>
    <w:rsid w:val="00003037"/>
    <w:rsid w:val="00017B5E"/>
    <w:rsid w:val="000406A9"/>
    <w:rsid w:val="0005723A"/>
    <w:rsid w:val="000A3C3E"/>
    <w:rsid w:val="000B3AE8"/>
    <w:rsid w:val="000D4476"/>
    <w:rsid w:val="000E1998"/>
    <w:rsid w:val="001215D8"/>
    <w:rsid w:val="00182243"/>
    <w:rsid w:val="001953B6"/>
    <w:rsid w:val="001A3D2F"/>
    <w:rsid w:val="001A731E"/>
    <w:rsid w:val="001C269A"/>
    <w:rsid w:val="001D2B4A"/>
    <w:rsid w:val="001E55B0"/>
    <w:rsid w:val="00206DB4"/>
    <w:rsid w:val="0023572F"/>
    <w:rsid w:val="00237042"/>
    <w:rsid w:val="002811A1"/>
    <w:rsid w:val="0028487E"/>
    <w:rsid w:val="00285017"/>
    <w:rsid w:val="00297755"/>
    <w:rsid w:val="002E0450"/>
    <w:rsid w:val="003056CF"/>
    <w:rsid w:val="00346E1F"/>
    <w:rsid w:val="0037082C"/>
    <w:rsid w:val="003865B5"/>
    <w:rsid w:val="003E1684"/>
    <w:rsid w:val="00495306"/>
    <w:rsid w:val="004A59A3"/>
    <w:rsid w:val="004F7026"/>
    <w:rsid w:val="00525A14"/>
    <w:rsid w:val="005308EA"/>
    <w:rsid w:val="00561F8E"/>
    <w:rsid w:val="0066027F"/>
    <w:rsid w:val="006614D5"/>
    <w:rsid w:val="00666F7F"/>
    <w:rsid w:val="0067187A"/>
    <w:rsid w:val="0069297F"/>
    <w:rsid w:val="006B5CAC"/>
    <w:rsid w:val="00727FEF"/>
    <w:rsid w:val="007408F8"/>
    <w:rsid w:val="007B638D"/>
    <w:rsid w:val="007D28A7"/>
    <w:rsid w:val="008A7781"/>
    <w:rsid w:val="008C55D0"/>
    <w:rsid w:val="008E2335"/>
    <w:rsid w:val="00911756"/>
    <w:rsid w:val="00917368"/>
    <w:rsid w:val="009354F3"/>
    <w:rsid w:val="00994871"/>
    <w:rsid w:val="009B352C"/>
    <w:rsid w:val="00A214D8"/>
    <w:rsid w:val="00A233C1"/>
    <w:rsid w:val="00A630B6"/>
    <w:rsid w:val="00AA1014"/>
    <w:rsid w:val="00AA2B8D"/>
    <w:rsid w:val="00AD0298"/>
    <w:rsid w:val="00B70C75"/>
    <w:rsid w:val="00B743F1"/>
    <w:rsid w:val="00B912A5"/>
    <w:rsid w:val="00B94D6F"/>
    <w:rsid w:val="00BE7185"/>
    <w:rsid w:val="00C46022"/>
    <w:rsid w:val="00C521EB"/>
    <w:rsid w:val="00C66320"/>
    <w:rsid w:val="00CE53EA"/>
    <w:rsid w:val="00CE6B9D"/>
    <w:rsid w:val="00D219E0"/>
    <w:rsid w:val="00D571B5"/>
    <w:rsid w:val="00D7323F"/>
    <w:rsid w:val="00DE0634"/>
    <w:rsid w:val="00DE1FD7"/>
    <w:rsid w:val="00E87900"/>
    <w:rsid w:val="00EA1FC4"/>
    <w:rsid w:val="00ED7A15"/>
    <w:rsid w:val="00F10D2D"/>
    <w:rsid w:val="00F11150"/>
    <w:rsid w:val="00F52D7D"/>
    <w:rsid w:val="00F64772"/>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8A7"/>
    <w:rPr>
      <w:color w:val="808080"/>
    </w:rPr>
  </w:style>
  <w:style w:type="paragraph" w:customStyle="1" w:styleId="BCE45208E61D400EB40A3F91C6B959EB">
    <w:name w:val="BCE45208E61D400EB40A3F91C6B959EB"/>
    <w:rsid w:val="00AA1014"/>
  </w:style>
  <w:style w:type="paragraph" w:customStyle="1" w:styleId="018F07576C7446F5B033443461ACB4BF">
    <w:name w:val="018F07576C7446F5B033443461ACB4BF"/>
    <w:rsid w:val="007D28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sirinktinis 1">
      <a:dk1>
        <a:sysClr val="windowText" lastClr="000000"/>
      </a:dk1>
      <a:lt1>
        <a:sysClr val="window" lastClr="FFFFFF"/>
      </a:lt1>
      <a:dk2>
        <a:srgbClr val="92D050"/>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E20E6-CFF4-4CBD-8296-058ADA59C727}">
  <ds:schemaRefs>
    <ds:schemaRef ds:uri="http://schemas.openxmlformats.org/officeDocument/2006/bibliography"/>
  </ds:schemaRefs>
</ds:datastoreItem>
</file>

<file path=customXml/itemProps2.xml><?xml version="1.0" encoding="utf-8"?>
<ds:datastoreItem xmlns:ds="http://schemas.openxmlformats.org/officeDocument/2006/customXml" ds:itemID="{3F0127ED-E96A-4F3C-AF64-16C8349B5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61F2F-F9A1-478D-BF1C-C405003B46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D48B5F-9E9A-4D8A-AA04-875D6A3FE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21</Pages>
  <Words>51626</Words>
  <Characters>29427</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skelbiamos apklausos su derybomis bendrosios PIRKIMO sąlygos</vt:lpstr>
      <vt:lpstr>skelbiamų derybų bendrosios sąlygos</vt:lpstr>
    </vt:vector>
  </TitlesOfParts>
  <Company>AB "Klaipėdos nafta"</Company>
  <LinksUpToDate>false</LinksUpToDate>
  <CharactersWithSpaces>80892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OF PROCUREMENT CARRIED OUT BY WAY OF ANNOUNCED SURVEY WITH NEGOTIATIONS</dc:title>
  <dc:subject>Dokumentų valdymas</dc:subject>
  <dc:creator>Irina Motejūnienė</dc:creator>
  <cp:keywords>D004</cp:keywords>
  <dc:description/>
  <cp:lastModifiedBy>Aistė Kielaitė</cp:lastModifiedBy>
  <cp:revision>99</cp:revision>
  <cp:lastPrinted>2023-06-01T05:37:00Z</cp:lastPrinted>
  <dcterms:created xsi:type="dcterms:W3CDTF">2022-12-06T20:51:00Z</dcterms:created>
  <dcterms:modified xsi:type="dcterms:W3CDTF">2026-02-19T13:47:00Z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